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193ED" w14:textId="6125CDAA" w:rsidR="0099426A" w:rsidRDefault="00494AEF">
      <w:r>
        <w:rPr>
          <w:rFonts w:ascii="Arial" w:hAnsi="Arial"/>
          <w:b/>
          <w:bCs/>
          <w:i/>
          <w:iCs/>
          <w:sz w:val="36"/>
          <w:szCs w:val="36"/>
        </w:rPr>
        <w:t xml:space="preserve">Swannington Parish Council </w:t>
      </w:r>
      <w:r w:rsidR="00AD2E8C">
        <w:rPr>
          <w:rFonts w:ascii="Arial" w:hAnsi="Arial"/>
          <w:b/>
          <w:bCs/>
          <w:i/>
          <w:iCs/>
          <w:sz w:val="36"/>
          <w:szCs w:val="36"/>
        </w:rPr>
        <w:t xml:space="preserve">Precept </w:t>
      </w:r>
      <w:r w:rsidR="008851B0">
        <w:rPr>
          <w:rFonts w:ascii="Arial" w:hAnsi="Arial"/>
          <w:b/>
          <w:bCs/>
          <w:i/>
          <w:iCs/>
          <w:sz w:val="36"/>
          <w:szCs w:val="36"/>
        </w:rPr>
        <w:t>202</w:t>
      </w:r>
      <w:r w:rsidR="0048349A">
        <w:rPr>
          <w:rFonts w:ascii="Arial" w:hAnsi="Arial"/>
          <w:b/>
          <w:bCs/>
          <w:i/>
          <w:iCs/>
          <w:sz w:val="36"/>
          <w:szCs w:val="36"/>
        </w:rPr>
        <w:t>1-</w:t>
      </w:r>
      <w:r w:rsidR="00033847">
        <w:rPr>
          <w:rFonts w:ascii="Arial" w:hAnsi="Arial"/>
          <w:b/>
          <w:bCs/>
          <w:i/>
          <w:iCs/>
          <w:sz w:val="36"/>
          <w:szCs w:val="36"/>
        </w:rPr>
        <w:t>2</w:t>
      </w:r>
      <w:r w:rsidR="0048349A">
        <w:rPr>
          <w:rFonts w:ascii="Arial" w:hAnsi="Arial"/>
          <w:b/>
          <w:bCs/>
          <w:i/>
          <w:iCs/>
          <w:sz w:val="36"/>
          <w:szCs w:val="36"/>
        </w:rPr>
        <w:t>2</w:t>
      </w:r>
    </w:p>
    <w:p w14:paraId="6AD4AA09" w14:textId="77777777" w:rsidR="0099426A" w:rsidRDefault="0099426A"/>
    <w:p w14:paraId="2C00EAEE" w14:textId="0E2B8C0E" w:rsidR="0079712E" w:rsidRDefault="00AD2E8C" w:rsidP="00033847">
      <w:pPr>
        <w:rPr>
          <w:rFonts w:ascii="Arial" w:hAnsi="Arial"/>
        </w:rPr>
      </w:pPr>
      <w:r>
        <w:rPr>
          <w:rFonts w:ascii="Arial" w:hAnsi="Arial"/>
        </w:rPr>
        <w:t>Th</w:t>
      </w:r>
      <w:r w:rsidR="008851B0">
        <w:rPr>
          <w:rFonts w:ascii="Arial" w:hAnsi="Arial"/>
        </w:rPr>
        <w:t>is</w:t>
      </w:r>
      <w:r w:rsidR="0048349A">
        <w:rPr>
          <w:rFonts w:ascii="Arial" w:hAnsi="Arial"/>
        </w:rPr>
        <w:t xml:space="preserve"> year has been a very difficult year, taking over from the previous Clerk and finding out through the year, that what was thought </w:t>
      </w:r>
      <w:r w:rsidR="0033594D">
        <w:rPr>
          <w:rFonts w:ascii="Arial" w:hAnsi="Arial"/>
        </w:rPr>
        <w:t>to be</w:t>
      </w:r>
      <w:r w:rsidR="0048349A">
        <w:rPr>
          <w:rFonts w:ascii="Arial" w:hAnsi="Arial"/>
        </w:rPr>
        <w:t xml:space="preserve"> free </w:t>
      </w:r>
      <w:r w:rsidR="00831AD7">
        <w:rPr>
          <w:rFonts w:ascii="Arial" w:hAnsi="Arial"/>
        </w:rPr>
        <w:t>reserves</w:t>
      </w:r>
      <w:r w:rsidR="0048349A">
        <w:rPr>
          <w:rFonts w:ascii="Arial" w:hAnsi="Arial"/>
        </w:rPr>
        <w:t xml:space="preserve"> was actually grant funding for the </w:t>
      </w:r>
      <w:r w:rsidR="0033594D">
        <w:rPr>
          <w:rFonts w:ascii="Arial" w:hAnsi="Arial"/>
        </w:rPr>
        <w:t>Neighborhood</w:t>
      </w:r>
      <w:r w:rsidR="0048349A">
        <w:rPr>
          <w:rFonts w:ascii="Arial" w:hAnsi="Arial"/>
        </w:rPr>
        <w:t xml:space="preserve"> Plan, so not actually free!  </w:t>
      </w:r>
      <w:r w:rsidR="00831AD7">
        <w:rPr>
          <w:rFonts w:ascii="Arial" w:hAnsi="Arial"/>
        </w:rPr>
        <w:t>We th</w:t>
      </w:r>
      <w:r w:rsidR="0048349A">
        <w:rPr>
          <w:rFonts w:ascii="Arial" w:hAnsi="Arial"/>
        </w:rPr>
        <w:t>e</w:t>
      </w:r>
      <w:r w:rsidR="00831AD7">
        <w:rPr>
          <w:rFonts w:ascii="Arial" w:hAnsi="Arial"/>
        </w:rPr>
        <w:t>n</w:t>
      </w:r>
      <w:r w:rsidR="0048349A">
        <w:rPr>
          <w:rFonts w:ascii="Arial" w:hAnsi="Arial"/>
        </w:rPr>
        <w:t xml:space="preserve"> had the </w:t>
      </w:r>
      <w:r w:rsidR="0033594D">
        <w:rPr>
          <w:rFonts w:ascii="Arial" w:hAnsi="Arial"/>
        </w:rPr>
        <w:t>Coronavirus</w:t>
      </w:r>
      <w:r w:rsidR="0048349A">
        <w:rPr>
          <w:rFonts w:ascii="Arial" w:hAnsi="Arial"/>
        </w:rPr>
        <w:t xml:space="preserve"> Pandemic putting us in to the first Lockdown in March 2020.  </w:t>
      </w:r>
      <w:r w:rsidR="008851B0">
        <w:rPr>
          <w:rFonts w:ascii="Arial" w:hAnsi="Arial"/>
        </w:rPr>
        <w:t xml:space="preserve"> </w:t>
      </w:r>
    </w:p>
    <w:p w14:paraId="19853F57" w14:textId="77777777" w:rsidR="00C21DE6" w:rsidRDefault="00C21DE6" w:rsidP="00033847">
      <w:pPr>
        <w:rPr>
          <w:rFonts w:ascii="Arial" w:hAnsi="Arial"/>
        </w:rPr>
      </w:pPr>
    </w:p>
    <w:p w14:paraId="44CAFAD8" w14:textId="37A89F32" w:rsidR="0048349A" w:rsidRDefault="0048349A" w:rsidP="00033847">
      <w:pPr>
        <w:rPr>
          <w:rFonts w:ascii="Arial" w:hAnsi="Arial"/>
        </w:rPr>
      </w:pPr>
      <w:r>
        <w:rPr>
          <w:rFonts w:ascii="Arial" w:hAnsi="Arial"/>
        </w:rPr>
        <w:t>The unbudgeted money for the NHP has meant that funds from other allocate</w:t>
      </w:r>
      <w:r w:rsidR="00831AD7">
        <w:rPr>
          <w:rFonts w:ascii="Arial" w:hAnsi="Arial"/>
        </w:rPr>
        <w:t>d</w:t>
      </w:r>
      <w:r>
        <w:rPr>
          <w:rFonts w:ascii="Arial" w:hAnsi="Arial"/>
        </w:rPr>
        <w:t xml:space="preserve"> headings have now had to be used to cover this gap.  On top of this, the loss of income from the bookings at the Village Hall have only </w:t>
      </w:r>
      <w:r w:rsidR="0033594D">
        <w:rPr>
          <w:rFonts w:ascii="Arial" w:hAnsi="Arial"/>
        </w:rPr>
        <w:t>partially</w:t>
      </w:r>
      <w:r>
        <w:rPr>
          <w:rFonts w:ascii="Arial" w:hAnsi="Arial"/>
        </w:rPr>
        <w:t xml:space="preserve"> been covered by the Covid grant.  </w:t>
      </w:r>
    </w:p>
    <w:p w14:paraId="1AE8E5E2" w14:textId="73C7DA54" w:rsidR="0048349A" w:rsidRDefault="0048349A" w:rsidP="00033847">
      <w:pPr>
        <w:rPr>
          <w:rFonts w:ascii="Arial" w:hAnsi="Arial"/>
        </w:rPr>
      </w:pPr>
    </w:p>
    <w:p w14:paraId="78FA0BB3" w14:textId="0BBE9422" w:rsidR="0033594D" w:rsidRDefault="0048349A" w:rsidP="00033847">
      <w:pPr>
        <w:rPr>
          <w:rFonts w:ascii="Arial" w:hAnsi="Arial"/>
        </w:rPr>
      </w:pPr>
      <w:r>
        <w:rPr>
          <w:rFonts w:ascii="Arial" w:hAnsi="Arial"/>
        </w:rPr>
        <w:t xml:space="preserve">This forthcoming year is going to be another difficult one, as it sees us starting the year in the third Lockdown!  Income will be </w:t>
      </w:r>
      <w:r w:rsidR="0033594D">
        <w:rPr>
          <w:rFonts w:ascii="Arial" w:hAnsi="Arial"/>
        </w:rPr>
        <w:t xml:space="preserve">severely </w:t>
      </w:r>
      <w:r>
        <w:rPr>
          <w:rFonts w:ascii="Arial" w:hAnsi="Arial"/>
        </w:rPr>
        <w:t xml:space="preserve">reduced again due to the Lockdowns, but it is hoped that by the summer bookings will be slowly coming back. </w:t>
      </w:r>
    </w:p>
    <w:p w14:paraId="2A7F7391" w14:textId="77777777" w:rsidR="0033594D" w:rsidRDefault="0033594D" w:rsidP="00033847">
      <w:pPr>
        <w:rPr>
          <w:rFonts w:ascii="Arial" w:hAnsi="Arial"/>
        </w:rPr>
      </w:pPr>
    </w:p>
    <w:p w14:paraId="550FB071" w14:textId="37F7C720" w:rsidR="0048349A" w:rsidRDefault="0033594D" w:rsidP="00033847">
      <w:pPr>
        <w:rPr>
          <w:rFonts w:ascii="Arial" w:hAnsi="Arial"/>
        </w:rPr>
      </w:pPr>
      <w:r>
        <w:rPr>
          <w:rFonts w:ascii="Arial" w:hAnsi="Arial"/>
        </w:rPr>
        <w:t xml:space="preserve">The Council Tax Support Grant from NWLDC has been removed this year.  </w:t>
      </w:r>
      <w:r w:rsidR="00831AD7">
        <w:rPr>
          <w:rFonts w:ascii="Arial" w:hAnsi="Arial"/>
        </w:rPr>
        <w:t xml:space="preserve">This was a grant that had been available for parish councils for a number of years </w:t>
      </w:r>
      <w:r>
        <w:rPr>
          <w:rFonts w:ascii="Arial" w:hAnsi="Arial"/>
        </w:rPr>
        <w:t xml:space="preserve">but on a sliding scale.   </w:t>
      </w:r>
      <w:r w:rsidR="0048349A">
        <w:rPr>
          <w:rFonts w:ascii="Arial" w:hAnsi="Arial"/>
        </w:rPr>
        <w:t xml:space="preserve">   </w:t>
      </w:r>
    </w:p>
    <w:p w14:paraId="31649F50" w14:textId="7C40952D" w:rsidR="00033847" w:rsidRDefault="00033847" w:rsidP="00033847">
      <w:pPr>
        <w:rPr>
          <w:rFonts w:ascii="Arial" w:hAnsi="Arial"/>
        </w:rPr>
      </w:pPr>
    </w:p>
    <w:p w14:paraId="3A416DE0" w14:textId="07037C2C" w:rsidR="0079712E" w:rsidRPr="0079712E" w:rsidRDefault="00033847" w:rsidP="00033847">
      <w:pPr>
        <w:rPr>
          <w:rFonts w:ascii="Arial" w:hAnsi="Arial" w:cs="Arial"/>
        </w:rPr>
      </w:pPr>
      <w:r>
        <w:rPr>
          <w:rFonts w:ascii="Arial" w:hAnsi="Arial"/>
        </w:rPr>
        <w:t>Ge</w:t>
      </w:r>
      <w:r w:rsidR="00461827">
        <w:rPr>
          <w:rFonts w:ascii="Arial" w:hAnsi="Arial"/>
        </w:rPr>
        <w:t>nerally,</w:t>
      </w:r>
      <w:r>
        <w:rPr>
          <w:rFonts w:ascii="Arial" w:hAnsi="Arial"/>
        </w:rPr>
        <w:t xml:space="preserve"> the budget </w:t>
      </w:r>
      <w:r w:rsidR="00461827">
        <w:rPr>
          <w:rFonts w:ascii="Arial" w:hAnsi="Arial"/>
        </w:rPr>
        <w:t>h</w:t>
      </w:r>
      <w:r>
        <w:rPr>
          <w:rFonts w:ascii="Arial" w:hAnsi="Arial"/>
        </w:rPr>
        <w:t xml:space="preserve">eadings </w:t>
      </w:r>
      <w:r w:rsidR="00831AD7">
        <w:rPr>
          <w:rFonts w:ascii="Arial" w:hAnsi="Arial"/>
        </w:rPr>
        <w:t>would normally be increased by the</w:t>
      </w:r>
      <w:r>
        <w:rPr>
          <w:rFonts w:ascii="Arial" w:hAnsi="Arial"/>
        </w:rPr>
        <w:t xml:space="preserve"> rate of inflation, except where there is some </w:t>
      </w:r>
      <w:r w:rsidR="00D50538">
        <w:rPr>
          <w:rFonts w:ascii="Arial" w:hAnsi="Arial"/>
        </w:rPr>
        <w:t>knowledge</w:t>
      </w:r>
      <w:r>
        <w:rPr>
          <w:rFonts w:ascii="Arial" w:hAnsi="Arial"/>
        </w:rPr>
        <w:t xml:space="preserve"> that more may be necessary throughout the year</w:t>
      </w:r>
      <w:r w:rsidR="00831AD7">
        <w:rPr>
          <w:rFonts w:ascii="Arial" w:hAnsi="Arial"/>
        </w:rPr>
        <w:t xml:space="preserve">.  This year, however, </w:t>
      </w:r>
      <w:r w:rsidR="0033594D">
        <w:rPr>
          <w:rFonts w:ascii="Arial" w:hAnsi="Arial"/>
        </w:rPr>
        <w:t xml:space="preserve">I have tried to keep them tight except </w:t>
      </w:r>
      <w:r w:rsidR="00831AD7">
        <w:rPr>
          <w:rFonts w:ascii="Arial" w:hAnsi="Arial"/>
        </w:rPr>
        <w:t>for</w:t>
      </w:r>
      <w:r w:rsidR="0033594D">
        <w:rPr>
          <w:rFonts w:ascii="Arial" w:hAnsi="Arial"/>
        </w:rPr>
        <w:t xml:space="preserve"> known</w:t>
      </w:r>
      <w:r w:rsidR="00831AD7">
        <w:rPr>
          <w:rFonts w:ascii="Arial" w:hAnsi="Arial"/>
        </w:rPr>
        <w:t xml:space="preserve"> additional expenditure</w:t>
      </w:r>
      <w:r>
        <w:rPr>
          <w:rFonts w:ascii="Arial" w:hAnsi="Arial"/>
        </w:rPr>
        <w:t>.</w:t>
      </w:r>
      <w:r w:rsidR="0079712E" w:rsidRPr="0079712E">
        <w:rPr>
          <w:rFonts w:ascii="Arial" w:hAnsi="Arial" w:cs="Arial"/>
        </w:rPr>
        <w:t xml:space="preserve"> </w:t>
      </w:r>
    </w:p>
    <w:p w14:paraId="44A9E114" w14:textId="35D755DD" w:rsidR="0079712E" w:rsidRDefault="0079712E">
      <w:pPr>
        <w:rPr>
          <w:rFonts w:ascii="Arial" w:hAnsi="Arial"/>
        </w:rPr>
      </w:pPr>
    </w:p>
    <w:p w14:paraId="442C8C24" w14:textId="0B7C61A3" w:rsidR="0099426A" w:rsidRDefault="0079712E">
      <w:r>
        <w:rPr>
          <w:rFonts w:ascii="Arial" w:hAnsi="Arial"/>
        </w:rPr>
        <w:t xml:space="preserve">The Parish Tax Base has </w:t>
      </w:r>
      <w:r w:rsidR="00831AD7">
        <w:rPr>
          <w:rFonts w:ascii="Arial" w:hAnsi="Arial"/>
        </w:rPr>
        <w:t>increased this year to</w:t>
      </w:r>
      <w:r w:rsidR="00033847">
        <w:rPr>
          <w:rFonts w:ascii="Arial" w:hAnsi="Arial"/>
        </w:rPr>
        <w:t xml:space="preserve"> 47</w:t>
      </w:r>
      <w:r w:rsidR="0033594D">
        <w:rPr>
          <w:rFonts w:ascii="Arial" w:hAnsi="Arial"/>
        </w:rPr>
        <w:t>0</w:t>
      </w:r>
      <w:r w:rsidR="00D505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(this is number of properties).  </w:t>
      </w:r>
      <w:r w:rsidR="00AD2E8C">
        <w:rPr>
          <w:rFonts w:ascii="Arial" w:hAnsi="Arial"/>
        </w:rPr>
        <w:t xml:space="preserve">    </w:t>
      </w:r>
    </w:p>
    <w:p w14:paraId="7C090CAD" w14:textId="77777777" w:rsidR="0099426A" w:rsidRDefault="0099426A"/>
    <w:p w14:paraId="0238539E" w14:textId="0C6C7CD3" w:rsidR="0099426A" w:rsidRDefault="0033594D">
      <w:r>
        <w:rPr>
          <w:rFonts w:ascii="Arial" w:hAnsi="Arial"/>
        </w:rPr>
        <w:t xml:space="preserve">Even with the Coronavirus Pandemic to consider, there is </w:t>
      </w:r>
      <w:r w:rsidR="00831AD7">
        <w:rPr>
          <w:rFonts w:ascii="Arial" w:hAnsi="Arial"/>
        </w:rPr>
        <w:t xml:space="preserve">still </w:t>
      </w:r>
      <w:r w:rsidR="00AD2E8C">
        <w:rPr>
          <w:rFonts w:ascii="Arial" w:hAnsi="Arial"/>
        </w:rPr>
        <w:t>a strong threat that the Government w</w:t>
      </w:r>
      <w:r>
        <w:rPr>
          <w:rFonts w:ascii="Arial" w:hAnsi="Arial"/>
        </w:rPr>
        <w:t>ill</w:t>
      </w:r>
      <w:r w:rsidR="00AD2E8C">
        <w:rPr>
          <w:rFonts w:ascii="Arial" w:hAnsi="Arial"/>
        </w:rPr>
        <w:t xml:space="preserve"> “cap” Parish and Town Councils</w:t>
      </w:r>
      <w:r>
        <w:rPr>
          <w:rFonts w:ascii="Arial" w:hAnsi="Arial"/>
        </w:rPr>
        <w:t xml:space="preserve"> </w:t>
      </w:r>
      <w:r w:rsidR="00831AD7">
        <w:rPr>
          <w:rFonts w:ascii="Arial" w:hAnsi="Arial"/>
        </w:rPr>
        <w:t xml:space="preserve">in the future, </w:t>
      </w:r>
      <w:r>
        <w:rPr>
          <w:rFonts w:ascii="Arial" w:hAnsi="Arial"/>
        </w:rPr>
        <w:t xml:space="preserve">and with the uncertainty for this year with the Pandemic continuing, </w:t>
      </w:r>
      <w:r w:rsidR="00AD2E8C">
        <w:rPr>
          <w:rFonts w:ascii="Arial" w:hAnsi="Arial"/>
        </w:rPr>
        <w:t xml:space="preserve">it would be short-sighted to reduce the Band D payment and not to budget prudently.  </w:t>
      </w:r>
    </w:p>
    <w:p w14:paraId="45EC9729" w14:textId="77777777" w:rsidR="0099426A" w:rsidRDefault="0099426A"/>
    <w:p w14:paraId="1FD544A4" w14:textId="78BA4011" w:rsidR="0099426A" w:rsidRDefault="00AD2E8C" w:rsidP="00033847">
      <w:r>
        <w:rPr>
          <w:rFonts w:ascii="Arial" w:hAnsi="Arial"/>
        </w:rPr>
        <w:t xml:space="preserve">The Parish Council </w:t>
      </w:r>
      <w:r w:rsidR="00033847">
        <w:rPr>
          <w:rFonts w:ascii="Arial" w:hAnsi="Arial"/>
        </w:rPr>
        <w:t>appears to be</w:t>
      </w:r>
      <w:r>
        <w:rPr>
          <w:rFonts w:ascii="Arial" w:hAnsi="Arial"/>
        </w:rPr>
        <w:t xml:space="preserve"> forward thinking and </w:t>
      </w:r>
      <w:r w:rsidR="0079712E">
        <w:rPr>
          <w:rFonts w:ascii="Arial" w:hAnsi="Arial"/>
        </w:rPr>
        <w:t xml:space="preserve">needs to </w:t>
      </w:r>
      <w:r>
        <w:rPr>
          <w:rFonts w:ascii="Arial" w:hAnsi="Arial"/>
        </w:rPr>
        <w:t>plan for the future ensuring that a robust Precept is put into place allowing the Parish Council to undertake its duties</w:t>
      </w:r>
      <w:r w:rsidR="0003384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53B6F85B" w14:textId="77777777" w:rsidR="0099426A" w:rsidRDefault="0099426A"/>
    <w:p w14:paraId="2D629E6A" w14:textId="77777777" w:rsidR="0099426A" w:rsidRDefault="00AD2E8C">
      <w:r>
        <w:rPr>
          <w:rFonts w:ascii="Arial" w:hAnsi="Arial"/>
          <w:b/>
          <w:bCs/>
          <w:i/>
          <w:iCs/>
          <w:sz w:val="28"/>
          <w:szCs w:val="28"/>
        </w:rPr>
        <w:t>Explanation notes to be used in conjunction with document 1</w:t>
      </w:r>
    </w:p>
    <w:p w14:paraId="3B641CCE" w14:textId="77777777" w:rsidR="0099426A" w:rsidRDefault="0099426A"/>
    <w:p w14:paraId="26DF136F" w14:textId="63A63168" w:rsidR="00461827" w:rsidRDefault="004618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Bank balances as at </w:t>
      </w:r>
      <w:r w:rsidR="00831AD7">
        <w:rPr>
          <w:rFonts w:ascii="Arial" w:hAnsi="Arial"/>
        </w:rPr>
        <w:t>December</w:t>
      </w:r>
      <w:r>
        <w:rPr>
          <w:rFonts w:ascii="Arial" w:hAnsi="Arial"/>
        </w:rPr>
        <w:t xml:space="preserve"> 2020.</w:t>
      </w:r>
    </w:p>
    <w:p w14:paraId="0AB1CB94" w14:textId="52F5482F" w:rsidR="0099426A" w:rsidRDefault="00AD2E8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Anticipated spend by the year end, is the actual spend to date and the anticipated spend to the end of the year taken from the budget set from last year.  </w:t>
      </w:r>
    </w:p>
    <w:p w14:paraId="61DB9DD8" w14:textId="5DF2069B" w:rsidR="0099426A" w:rsidRDefault="00AD2E8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Working Balance as recommended by External Auditor.  The Working Balance is operating cash and although there is no absolute sum</w:t>
      </w:r>
      <w:r w:rsidR="00452E61">
        <w:rPr>
          <w:rFonts w:ascii="Arial" w:hAnsi="Arial"/>
        </w:rPr>
        <w:t xml:space="preserve">, the Parish Council reserves </w:t>
      </w:r>
      <w:r w:rsidR="00831AD7">
        <w:rPr>
          <w:rFonts w:ascii="Arial" w:hAnsi="Arial"/>
        </w:rPr>
        <w:t xml:space="preserve">policy </w:t>
      </w:r>
      <w:r w:rsidR="00452E61">
        <w:rPr>
          <w:rFonts w:ascii="Arial" w:hAnsi="Arial"/>
        </w:rPr>
        <w:t xml:space="preserve">states that it should </w:t>
      </w:r>
      <w:r w:rsidR="00831AD7">
        <w:rPr>
          <w:rFonts w:ascii="Arial" w:hAnsi="Arial"/>
        </w:rPr>
        <w:t>have b</w:t>
      </w:r>
      <w:r w:rsidR="00452E61">
        <w:rPr>
          <w:rFonts w:ascii="Arial" w:hAnsi="Arial"/>
        </w:rPr>
        <w:t xml:space="preserve">etween 3 and 12 months reserves, therefore it is necessary to adhere to the </w:t>
      </w:r>
      <w:r w:rsidR="00C60AA1">
        <w:rPr>
          <w:rFonts w:ascii="Arial" w:hAnsi="Arial"/>
        </w:rPr>
        <w:t>advice</w:t>
      </w:r>
      <w:r w:rsidR="00452E61">
        <w:rPr>
          <w:rFonts w:ascii="Arial" w:hAnsi="Arial"/>
        </w:rPr>
        <w:t xml:space="preserve"> from the auditor and increase (gradually) to the expected amount; not to do so would have the Auditor questioning the actions or lack-of of the Parish Council. </w:t>
      </w:r>
    </w:p>
    <w:p w14:paraId="41434055" w14:textId="0F5D6767" w:rsidR="00452E61" w:rsidRDefault="00AD2E8C" w:rsidP="00452E61">
      <w:pPr>
        <w:numPr>
          <w:ilvl w:val="0"/>
          <w:numId w:val="2"/>
        </w:numPr>
        <w:rPr>
          <w:rFonts w:ascii="Arial" w:hAnsi="Arial"/>
        </w:rPr>
      </w:pPr>
      <w:r w:rsidRPr="00452E61">
        <w:rPr>
          <w:rFonts w:ascii="Arial" w:hAnsi="Arial"/>
        </w:rPr>
        <w:t xml:space="preserve">Money not spent to be transferred to </w:t>
      </w:r>
      <w:r w:rsidR="00461827">
        <w:rPr>
          <w:rFonts w:ascii="Arial" w:hAnsi="Arial"/>
        </w:rPr>
        <w:t xml:space="preserve">Savings </w:t>
      </w:r>
      <w:r w:rsidRPr="00452E61">
        <w:rPr>
          <w:rFonts w:ascii="Arial" w:hAnsi="Arial"/>
        </w:rPr>
        <w:t>Programme.</w:t>
      </w:r>
      <w:r w:rsidR="00461827">
        <w:rPr>
          <w:rFonts w:ascii="Arial" w:hAnsi="Arial"/>
        </w:rPr>
        <w:t xml:space="preserve">  This should see the money put in one year for </w:t>
      </w:r>
      <w:r w:rsidR="00831AD7">
        <w:rPr>
          <w:rFonts w:ascii="Arial" w:hAnsi="Arial"/>
        </w:rPr>
        <w:t>projects</w:t>
      </w:r>
      <w:r w:rsidR="00461827">
        <w:rPr>
          <w:rFonts w:ascii="Arial" w:hAnsi="Arial"/>
        </w:rPr>
        <w:t xml:space="preserve">, </w:t>
      </w:r>
      <w:r w:rsidR="00D50538">
        <w:rPr>
          <w:rFonts w:ascii="Arial" w:hAnsi="Arial"/>
        </w:rPr>
        <w:t>transferred</w:t>
      </w:r>
      <w:r w:rsidR="00461827">
        <w:rPr>
          <w:rFonts w:ascii="Arial" w:hAnsi="Arial"/>
        </w:rPr>
        <w:t xml:space="preserve"> </w:t>
      </w:r>
      <w:r w:rsidR="00D50538">
        <w:rPr>
          <w:rFonts w:ascii="Arial" w:hAnsi="Arial"/>
        </w:rPr>
        <w:t>another</w:t>
      </w:r>
      <w:r w:rsidR="00461827">
        <w:rPr>
          <w:rFonts w:ascii="Arial" w:hAnsi="Arial"/>
        </w:rPr>
        <w:t xml:space="preserve"> year for large projects, for </w:t>
      </w:r>
      <w:r w:rsidR="00D50538">
        <w:rPr>
          <w:rFonts w:ascii="Arial" w:hAnsi="Arial"/>
        </w:rPr>
        <w:t>e.g.</w:t>
      </w:r>
      <w:r w:rsidR="00461827">
        <w:rPr>
          <w:rFonts w:ascii="Arial" w:hAnsi="Arial"/>
        </w:rPr>
        <w:t xml:space="preserve"> if the Parish Council</w:t>
      </w:r>
      <w:r w:rsidR="00D50538">
        <w:rPr>
          <w:rFonts w:ascii="Arial" w:hAnsi="Arial"/>
        </w:rPr>
        <w:t xml:space="preserve"> </w:t>
      </w:r>
      <w:r w:rsidR="00461827">
        <w:rPr>
          <w:rFonts w:ascii="Arial" w:hAnsi="Arial"/>
        </w:rPr>
        <w:t xml:space="preserve">started to save for a complete </w:t>
      </w:r>
      <w:r w:rsidR="00831AD7">
        <w:rPr>
          <w:rFonts w:ascii="Arial" w:hAnsi="Arial"/>
        </w:rPr>
        <w:t>“re-b</w:t>
      </w:r>
      <w:r w:rsidR="00461827">
        <w:rPr>
          <w:rFonts w:ascii="Arial" w:hAnsi="Arial"/>
        </w:rPr>
        <w:t>uild</w:t>
      </w:r>
      <w:r w:rsidR="00831AD7">
        <w:rPr>
          <w:rFonts w:ascii="Arial" w:hAnsi="Arial"/>
        </w:rPr>
        <w:t>”</w:t>
      </w:r>
      <w:r w:rsidR="00461827">
        <w:rPr>
          <w:rFonts w:ascii="Arial" w:hAnsi="Arial"/>
        </w:rPr>
        <w:t xml:space="preserve"> of the village hall.</w:t>
      </w:r>
      <w:r w:rsidRPr="00452E61">
        <w:rPr>
          <w:rFonts w:ascii="Arial" w:hAnsi="Arial"/>
        </w:rPr>
        <w:t xml:space="preserve">  </w:t>
      </w:r>
    </w:p>
    <w:p w14:paraId="1D16384F" w14:textId="689AA1C4" w:rsidR="00831AD7" w:rsidRDefault="00831AD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Money available to off-set the precept.  </w:t>
      </w:r>
    </w:p>
    <w:p w14:paraId="19D95B2D" w14:textId="79EDD6E6" w:rsidR="00461827" w:rsidRDefault="004618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List of income sources.</w:t>
      </w:r>
      <w:r w:rsidR="00831AD7">
        <w:rPr>
          <w:rFonts w:ascii="Arial" w:hAnsi="Arial"/>
        </w:rPr>
        <w:t xml:space="preserve">  Village Hall bookings greatly reduced due to the Covid Pandemic.  </w:t>
      </w:r>
    </w:p>
    <w:p w14:paraId="5AB87965" w14:textId="00A3D85A" w:rsidR="0099426A" w:rsidRDefault="00AD2E8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% Increase on Precept for this year from last year is </w:t>
      </w:r>
      <w:r w:rsidR="00252097">
        <w:rPr>
          <w:rFonts w:ascii="Arial" w:hAnsi="Arial"/>
        </w:rPr>
        <w:t>11.37</w:t>
      </w:r>
      <w:r w:rsidR="008A6C35">
        <w:rPr>
          <w:rFonts w:ascii="Arial" w:hAnsi="Arial"/>
        </w:rPr>
        <w:t>%</w:t>
      </w:r>
      <w:r w:rsidR="00A0465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7216095B" w14:textId="73DBEB0E" w:rsidR="00C37688" w:rsidRDefault="004618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% Increase on </w:t>
      </w:r>
      <w:r w:rsidR="00AD2E8C">
        <w:rPr>
          <w:rFonts w:ascii="Arial" w:hAnsi="Arial"/>
        </w:rPr>
        <w:t>Band D property 20</w:t>
      </w:r>
      <w:r>
        <w:rPr>
          <w:rFonts w:ascii="Arial" w:hAnsi="Arial"/>
        </w:rPr>
        <w:t>20</w:t>
      </w:r>
      <w:r w:rsidR="00452E61">
        <w:rPr>
          <w:rFonts w:ascii="Arial" w:hAnsi="Arial"/>
        </w:rPr>
        <w:t>-2</w:t>
      </w:r>
      <w:r>
        <w:rPr>
          <w:rFonts w:ascii="Arial" w:hAnsi="Arial"/>
        </w:rPr>
        <w:t>1</w:t>
      </w:r>
      <w:r w:rsidR="000E009F">
        <w:rPr>
          <w:rFonts w:ascii="Arial" w:hAnsi="Arial"/>
        </w:rPr>
        <w:t xml:space="preserve"> is </w:t>
      </w:r>
      <w:r w:rsidR="00252097">
        <w:rPr>
          <w:rFonts w:ascii="Arial" w:hAnsi="Arial"/>
        </w:rPr>
        <w:t>10.8</w:t>
      </w:r>
      <w:r w:rsidR="000E009F">
        <w:rPr>
          <w:rFonts w:ascii="Arial" w:hAnsi="Arial"/>
        </w:rPr>
        <w:t>%</w:t>
      </w:r>
      <w:r w:rsidR="008A6C35">
        <w:rPr>
          <w:rFonts w:ascii="Arial" w:hAnsi="Arial"/>
        </w:rPr>
        <w:t>,</w:t>
      </w:r>
      <w:r w:rsidR="00452E61">
        <w:rPr>
          <w:rFonts w:ascii="Arial" w:hAnsi="Arial"/>
        </w:rPr>
        <w:t xml:space="preserve"> </w:t>
      </w:r>
      <w:r w:rsidR="00252097">
        <w:rPr>
          <w:rFonts w:ascii="Arial" w:hAnsi="Arial"/>
        </w:rPr>
        <w:t xml:space="preserve">14p </w:t>
      </w:r>
      <w:r w:rsidR="00E76EC7">
        <w:rPr>
          <w:rFonts w:ascii="Arial" w:hAnsi="Arial"/>
        </w:rPr>
        <w:t>pence per week</w:t>
      </w:r>
      <w:r w:rsidR="00AD2E8C">
        <w:rPr>
          <w:rFonts w:ascii="Arial" w:hAnsi="Arial"/>
        </w:rPr>
        <w:t xml:space="preserve">.  </w:t>
      </w:r>
    </w:p>
    <w:p w14:paraId="059070D9" w14:textId="1145ED08" w:rsidR="00831AD7" w:rsidRDefault="00831AD7" w:rsidP="00831AD7">
      <w:pPr>
        <w:ind w:left="720"/>
        <w:rPr>
          <w:rFonts w:ascii="Arial" w:hAnsi="Arial"/>
        </w:rPr>
      </w:pPr>
    </w:p>
    <w:p w14:paraId="42A30839" w14:textId="2F50FB95" w:rsidR="00831AD7" w:rsidRPr="00535AA3" w:rsidRDefault="00535AA3" w:rsidP="00535AA3">
      <w:pPr>
        <w:pStyle w:val="ListParagraph"/>
        <w:numPr>
          <w:ilvl w:val="0"/>
          <w:numId w:val="15"/>
        </w:numPr>
        <w:ind w:left="709" w:hanging="425"/>
        <w:rPr>
          <w:rFonts w:ascii="Arial" w:hAnsi="Arial"/>
        </w:rPr>
      </w:pPr>
      <w:r>
        <w:rPr>
          <w:rFonts w:ascii="Arial" w:hAnsi="Arial"/>
        </w:rPr>
        <w:t>Figures/information not available from previous Clerk.</w:t>
      </w:r>
    </w:p>
    <w:p w14:paraId="5271D6F4" w14:textId="1BEF8A7E" w:rsidR="00C37688" w:rsidRDefault="00C37688" w:rsidP="00461827">
      <w:pPr>
        <w:ind w:left="720"/>
        <w:rPr>
          <w:rFonts w:ascii="Arial" w:hAnsi="Arial"/>
        </w:rPr>
      </w:pPr>
    </w:p>
    <w:p w14:paraId="745021E2" w14:textId="77777777" w:rsidR="0099426A" w:rsidRDefault="0099426A">
      <w:pPr>
        <w:ind w:left="720"/>
      </w:pPr>
    </w:p>
    <w:p w14:paraId="4130D3BD" w14:textId="77777777" w:rsidR="0099426A" w:rsidRDefault="00AD2E8C">
      <w:r>
        <w:rPr>
          <w:rFonts w:ascii="Arial" w:hAnsi="Arial"/>
          <w:b/>
          <w:bCs/>
          <w:i/>
          <w:iCs/>
          <w:sz w:val="28"/>
          <w:szCs w:val="28"/>
        </w:rPr>
        <w:t>Explanation notes to be used in conjunction with document 2</w:t>
      </w:r>
    </w:p>
    <w:p w14:paraId="0937BE39" w14:textId="77777777" w:rsidR="0099426A" w:rsidRDefault="0099426A"/>
    <w:p w14:paraId="506AF07C" w14:textId="3FAF2B4C" w:rsidR="0099426A" w:rsidRPr="008246EF" w:rsidRDefault="00AD2E8C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Audit</w:t>
      </w:r>
      <w:r w:rsidR="00535AA3">
        <w:rPr>
          <w:rFonts w:ascii="Arial" w:hAnsi="Arial" w:cs="Arial"/>
        </w:rPr>
        <w:t xml:space="preserve"> </w:t>
      </w:r>
      <w:r w:rsidRPr="008246EF">
        <w:rPr>
          <w:rFonts w:ascii="Arial" w:hAnsi="Arial" w:cs="Arial"/>
        </w:rPr>
        <w:t>fees</w:t>
      </w:r>
      <w:r w:rsidR="00D50538" w:rsidRPr="008246EF">
        <w:rPr>
          <w:rFonts w:ascii="Arial" w:hAnsi="Arial" w:cs="Arial"/>
        </w:rPr>
        <w:t>.</w:t>
      </w:r>
    </w:p>
    <w:p w14:paraId="3198AD20" w14:textId="137312A6" w:rsidR="0099426A" w:rsidRPr="008246EF" w:rsidRDefault="00AD2E8C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 xml:space="preserve">Travel – </w:t>
      </w:r>
      <w:r w:rsidR="00D50538" w:rsidRPr="008246EF">
        <w:rPr>
          <w:rFonts w:ascii="Arial" w:hAnsi="Arial" w:cs="Arial"/>
        </w:rPr>
        <w:t xml:space="preserve">This is to cover for travel </w:t>
      </w:r>
      <w:r w:rsidR="000E009F">
        <w:rPr>
          <w:rFonts w:ascii="Arial" w:hAnsi="Arial" w:cs="Arial"/>
        </w:rPr>
        <w:t>f</w:t>
      </w:r>
      <w:r w:rsidR="00D50538" w:rsidRPr="008246EF">
        <w:rPr>
          <w:rFonts w:ascii="Arial" w:hAnsi="Arial" w:cs="Arial"/>
        </w:rPr>
        <w:t>or the Clerk.</w:t>
      </w:r>
      <w:r w:rsidR="00CF0F18" w:rsidRPr="008246EF">
        <w:rPr>
          <w:rFonts w:ascii="Arial" w:hAnsi="Arial" w:cs="Arial"/>
        </w:rPr>
        <w:t xml:space="preserve">  </w:t>
      </w:r>
      <w:r w:rsidRPr="008246EF">
        <w:rPr>
          <w:rFonts w:ascii="Arial" w:hAnsi="Arial" w:cs="Arial"/>
        </w:rPr>
        <w:t xml:space="preserve">    </w:t>
      </w:r>
    </w:p>
    <w:p w14:paraId="49366391" w14:textId="2FFFDC17" w:rsidR="00CF0F18" w:rsidRPr="008246EF" w:rsidRDefault="00AD2E8C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Contingencies – This is earmarked for unforeseen issues</w:t>
      </w:r>
      <w:r w:rsidR="004D3056">
        <w:rPr>
          <w:rFonts w:ascii="Arial" w:hAnsi="Arial" w:cs="Arial"/>
        </w:rPr>
        <w:t>.</w:t>
      </w:r>
    </w:p>
    <w:p w14:paraId="46967B55" w14:textId="157F7996" w:rsidR="0099426A" w:rsidRPr="008246EF" w:rsidRDefault="00AD2E8C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 xml:space="preserve">Election costs – An amount is included each year so that at the end of the four-year term there is sufficient funds to pay for an </w:t>
      </w:r>
      <w:r w:rsidR="0033594D" w:rsidRPr="008246EF">
        <w:rPr>
          <w:rFonts w:ascii="Arial" w:hAnsi="Arial" w:cs="Arial"/>
        </w:rPr>
        <w:t>election if</w:t>
      </w:r>
      <w:r w:rsidRPr="008246EF">
        <w:rPr>
          <w:rFonts w:ascii="Arial" w:hAnsi="Arial" w:cs="Arial"/>
        </w:rPr>
        <w:t xml:space="preserve"> it is contested.</w:t>
      </w:r>
    </w:p>
    <w:p w14:paraId="295B0246" w14:textId="05AB1FC6" w:rsidR="00D50538" w:rsidRPr="008246EF" w:rsidRDefault="00D50538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Printing/stationary/post</w:t>
      </w:r>
      <w:r w:rsidR="000E009F">
        <w:rPr>
          <w:rFonts w:ascii="Arial" w:hAnsi="Arial" w:cs="Arial"/>
        </w:rPr>
        <w:t>/phone</w:t>
      </w:r>
      <w:r w:rsidRPr="008246EF">
        <w:rPr>
          <w:rFonts w:ascii="Arial" w:hAnsi="Arial" w:cs="Arial"/>
        </w:rPr>
        <w:t xml:space="preserve"> – </w:t>
      </w:r>
      <w:r w:rsidR="000E009F">
        <w:rPr>
          <w:rFonts w:ascii="Arial" w:hAnsi="Arial" w:cs="Arial"/>
        </w:rPr>
        <w:t>G</w:t>
      </w:r>
      <w:r w:rsidRPr="008246EF">
        <w:rPr>
          <w:rFonts w:ascii="Arial" w:hAnsi="Arial" w:cs="Arial"/>
        </w:rPr>
        <w:t>eneral office supplies</w:t>
      </w:r>
      <w:r w:rsidR="004D3056">
        <w:rPr>
          <w:rFonts w:ascii="Arial" w:hAnsi="Arial" w:cs="Arial"/>
        </w:rPr>
        <w:t xml:space="preserve"> and mobile phone for Clerk.</w:t>
      </w:r>
    </w:p>
    <w:p w14:paraId="20B3A11D" w14:textId="77777777" w:rsidR="00D50538" w:rsidRPr="008246EF" w:rsidRDefault="00D50538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Subs to outside bodies</w:t>
      </w:r>
      <w:r w:rsidR="00CF0F18" w:rsidRPr="008246EF">
        <w:rPr>
          <w:rFonts w:ascii="Arial" w:hAnsi="Arial" w:cs="Arial"/>
        </w:rPr>
        <w:t>.</w:t>
      </w:r>
      <w:r w:rsidR="00AD2E8C" w:rsidRPr="008246EF">
        <w:rPr>
          <w:rFonts w:ascii="Arial" w:hAnsi="Arial" w:cs="Arial"/>
        </w:rPr>
        <w:t xml:space="preserve">   </w:t>
      </w:r>
    </w:p>
    <w:p w14:paraId="071B3323" w14:textId="3E1CE0A5" w:rsidR="0099426A" w:rsidRDefault="00D50538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Training for staff and councillors including health and safety, new councillors training, fire safety, manual handling, etc.</w:t>
      </w:r>
      <w:r w:rsidR="00AD2E8C" w:rsidRPr="008246EF">
        <w:rPr>
          <w:rFonts w:ascii="Arial" w:hAnsi="Arial" w:cs="Arial"/>
        </w:rPr>
        <w:t xml:space="preserve"> </w:t>
      </w:r>
    </w:p>
    <w:p w14:paraId="74E2F234" w14:textId="47893FE7" w:rsidR="00535AA3" w:rsidRPr="008246EF" w:rsidRDefault="00535AA3" w:rsidP="00535AA3">
      <w:pPr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 7a) Office furniture for the Clerk.</w:t>
      </w:r>
    </w:p>
    <w:p w14:paraId="31F6C078" w14:textId="0A384C6E" w:rsidR="00D50538" w:rsidRPr="008246EF" w:rsidRDefault="00D50538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 xml:space="preserve">Computer/website – </w:t>
      </w:r>
      <w:r w:rsidR="004D3056">
        <w:rPr>
          <w:rFonts w:ascii="Arial" w:hAnsi="Arial" w:cs="Arial"/>
        </w:rPr>
        <w:t>A</w:t>
      </w:r>
      <w:r w:rsidRPr="008246EF">
        <w:rPr>
          <w:rFonts w:ascii="Arial" w:hAnsi="Arial" w:cs="Arial"/>
        </w:rPr>
        <w:t>nnual on-going costs</w:t>
      </w:r>
      <w:r w:rsidR="004D3056">
        <w:rPr>
          <w:rFonts w:ascii="Arial" w:hAnsi="Arial" w:cs="Arial"/>
        </w:rPr>
        <w:t>/new equipment.</w:t>
      </w:r>
      <w:r w:rsidR="00535AA3">
        <w:rPr>
          <w:rFonts w:ascii="Arial" w:hAnsi="Arial" w:cs="Arial"/>
        </w:rPr>
        <w:t xml:space="preserve">  Over budget due to new website in 2020.</w:t>
      </w:r>
    </w:p>
    <w:p w14:paraId="028DD8F6" w14:textId="3E474536" w:rsidR="00D50538" w:rsidRPr="008246EF" w:rsidRDefault="008246EF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Chairman’s</w:t>
      </w:r>
      <w:r w:rsidR="00D50538" w:rsidRPr="008246EF">
        <w:rPr>
          <w:rFonts w:ascii="Arial" w:hAnsi="Arial" w:cs="Arial"/>
        </w:rPr>
        <w:t xml:space="preserve"> allowance – An amount set </w:t>
      </w:r>
      <w:r w:rsidRPr="008246EF">
        <w:rPr>
          <w:rFonts w:ascii="Arial" w:hAnsi="Arial" w:cs="Arial"/>
        </w:rPr>
        <w:t>aside</w:t>
      </w:r>
      <w:r w:rsidR="00D50538" w:rsidRPr="008246EF">
        <w:rPr>
          <w:rFonts w:ascii="Arial" w:hAnsi="Arial" w:cs="Arial"/>
        </w:rPr>
        <w:t xml:space="preserve"> for the additional duties of </w:t>
      </w:r>
      <w:r w:rsidRPr="008246EF">
        <w:rPr>
          <w:rFonts w:ascii="Arial" w:hAnsi="Arial" w:cs="Arial"/>
        </w:rPr>
        <w:t>being</w:t>
      </w:r>
      <w:r w:rsidR="00D50538" w:rsidRPr="008246EF">
        <w:rPr>
          <w:rFonts w:ascii="Arial" w:hAnsi="Arial" w:cs="Arial"/>
        </w:rPr>
        <w:t xml:space="preserve"> a chairman, </w:t>
      </w:r>
      <w:r w:rsidRPr="008246EF">
        <w:rPr>
          <w:rFonts w:ascii="Arial" w:hAnsi="Arial" w:cs="Arial"/>
        </w:rPr>
        <w:t>presenting</w:t>
      </w:r>
      <w:r w:rsidR="00D50538" w:rsidRPr="008246EF">
        <w:rPr>
          <w:rFonts w:ascii="Arial" w:hAnsi="Arial" w:cs="Arial"/>
        </w:rPr>
        <w:t xml:space="preserve"> flowers for significant birthdays, etc.</w:t>
      </w:r>
    </w:p>
    <w:p w14:paraId="7BFDE8F1" w14:textId="77777777" w:rsidR="004D3056" w:rsidRDefault="00D50538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 xml:space="preserve">Planning/legal fees – This covers for potential land transfers/registrations as agreed by the Parish Council; legal costs for dealing with disputes and advice necessary to deal with major planning matters, etc.  </w:t>
      </w:r>
    </w:p>
    <w:p w14:paraId="4CEEDE24" w14:textId="767B2430" w:rsidR="00D50538" w:rsidRPr="006F1374" w:rsidRDefault="004D3056" w:rsidP="006F1374">
      <w:pPr>
        <w:ind w:left="360"/>
        <w:rPr>
          <w:rFonts w:ascii="Arial" w:hAnsi="Arial" w:cs="Arial"/>
        </w:rPr>
      </w:pPr>
      <w:r w:rsidRPr="006F1374">
        <w:rPr>
          <w:rFonts w:ascii="Arial" w:hAnsi="Arial" w:cs="Arial"/>
        </w:rPr>
        <w:t>10a) Neighbourhood Plans covered by grants.</w:t>
      </w:r>
      <w:r w:rsidR="00D50538" w:rsidRPr="006F1374">
        <w:rPr>
          <w:rFonts w:ascii="Arial" w:hAnsi="Arial" w:cs="Arial"/>
        </w:rPr>
        <w:t xml:space="preserve">    </w:t>
      </w:r>
    </w:p>
    <w:p w14:paraId="13ECC63A" w14:textId="3D1B754A" w:rsidR="00D50538" w:rsidRPr="008246EF" w:rsidRDefault="00D50538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 xml:space="preserve"> Village </w:t>
      </w:r>
      <w:r w:rsidR="004D3056">
        <w:rPr>
          <w:rFonts w:ascii="Arial" w:hAnsi="Arial" w:cs="Arial"/>
        </w:rPr>
        <w:t xml:space="preserve">Hall </w:t>
      </w:r>
      <w:r w:rsidRPr="008246EF">
        <w:rPr>
          <w:rFonts w:ascii="Arial" w:hAnsi="Arial" w:cs="Arial"/>
        </w:rPr>
        <w:t>– Gas and electric costs</w:t>
      </w:r>
      <w:r w:rsidR="004D3056">
        <w:rPr>
          <w:rFonts w:ascii="Arial" w:hAnsi="Arial" w:cs="Arial"/>
        </w:rPr>
        <w:t>.</w:t>
      </w:r>
    </w:p>
    <w:p w14:paraId="22266BDD" w14:textId="2B69C251" w:rsidR="00D50538" w:rsidRDefault="006F1374" w:rsidP="006F1374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0538" w:rsidRPr="008246EF">
        <w:rPr>
          <w:rFonts w:ascii="Arial" w:hAnsi="Arial" w:cs="Arial"/>
        </w:rPr>
        <w:t xml:space="preserve">Village Hall </w:t>
      </w:r>
      <w:r w:rsidR="008246EF" w:rsidRPr="008246EF">
        <w:rPr>
          <w:rFonts w:ascii="Arial" w:hAnsi="Arial" w:cs="Arial"/>
        </w:rPr>
        <w:t>–</w:t>
      </w:r>
      <w:r w:rsidR="00D50538" w:rsidRPr="008246EF">
        <w:rPr>
          <w:rFonts w:ascii="Arial" w:hAnsi="Arial" w:cs="Arial"/>
        </w:rPr>
        <w:t xml:space="preserve"> </w:t>
      </w:r>
      <w:r w:rsidR="008246EF" w:rsidRPr="008246EF">
        <w:rPr>
          <w:rFonts w:ascii="Arial" w:hAnsi="Arial" w:cs="Arial"/>
        </w:rPr>
        <w:t>General and water rates</w:t>
      </w:r>
      <w:r w:rsidR="004D3056">
        <w:rPr>
          <w:rFonts w:ascii="Arial" w:hAnsi="Arial" w:cs="Arial"/>
        </w:rPr>
        <w:t>.</w:t>
      </w:r>
    </w:p>
    <w:p w14:paraId="5F549958" w14:textId="77777777" w:rsidR="00C21DE6" w:rsidRDefault="006F1374" w:rsidP="006F1374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4D3056" w:rsidRPr="006F1374">
        <w:rPr>
          <w:rFonts w:ascii="Arial" w:hAnsi="Arial" w:cs="Arial"/>
        </w:rPr>
        <w:t xml:space="preserve">2a) Cleaning Services – This was a cost for cleaning the main hall floor; not </w:t>
      </w:r>
    </w:p>
    <w:p w14:paraId="0D368331" w14:textId="084FBA33" w:rsidR="004D3056" w:rsidRPr="006F1374" w:rsidRDefault="00C21DE6" w:rsidP="00C21DE6">
      <w:pPr>
        <w:ind w:left="86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3056" w:rsidRPr="006F1374">
        <w:rPr>
          <w:rFonts w:ascii="Arial" w:hAnsi="Arial" w:cs="Arial"/>
        </w:rPr>
        <w:t>undertaken now.</w:t>
      </w:r>
    </w:p>
    <w:p w14:paraId="7D13AFEF" w14:textId="74AAB2E2" w:rsidR="008246EF" w:rsidRDefault="008246EF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Village Hall – Repairs and maintenance</w:t>
      </w:r>
      <w:r w:rsidR="00535AA3">
        <w:rPr>
          <w:rFonts w:ascii="Arial" w:hAnsi="Arial" w:cs="Arial"/>
        </w:rPr>
        <w:t xml:space="preserve">, including new doors front and side; exterior painting and barge board replacements; projector and screen and tables and chairs.  </w:t>
      </w:r>
    </w:p>
    <w:p w14:paraId="06666BD7" w14:textId="1A1D9B24" w:rsidR="004D3056" w:rsidRPr="00C21DE6" w:rsidRDefault="004D3056" w:rsidP="00C21DE6">
      <w:pPr>
        <w:ind w:left="360"/>
        <w:rPr>
          <w:rFonts w:ascii="Arial" w:hAnsi="Arial" w:cs="Arial"/>
        </w:rPr>
      </w:pPr>
      <w:r w:rsidRPr="00C21DE6">
        <w:rPr>
          <w:rFonts w:ascii="Arial" w:hAnsi="Arial" w:cs="Arial"/>
        </w:rPr>
        <w:t>13a) Trade Refuse – Commercial bins collections.</w:t>
      </w:r>
    </w:p>
    <w:p w14:paraId="6695FE2A" w14:textId="77777777" w:rsidR="004D3056" w:rsidRDefault="008246EF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 xml:space="preserve">Village Hall – </w:t>
      </w:r>
      <w:r w:rsidR="00D50538" w:rsidRPr="008246EF">
        <w:rPr>
          <w:rFonts w:ascii="Arial" w:hAnsi="Arial" w:cs="Arial"/>
        </w:rPr>
        <w:t>Health &amp; Safety and Security to cover the necessary</w:t>
      </w:r>
      <w:r w:rsidRPr="008246EF">
        <w:rPr>
          <w:rFonts w:ascii="Arial" w:hAnsi="Arial" w:cs="Arial"/>
        </w:rPr>
        <w:t xml:space="preserve"> statutory requirements for holding a building</w:t>
      </w:r>
      <w:r w:rsidR="004D3056">
        <w:rPr>
          <w:rFonts w:ascii="Arial" w:hAnsi="Arial" w:cs="Arial"/>
        </w:rPr>
        <w:t>.</w:t>
      </w:r>
    </w:p>
    <w:p w14:paraId="5BC27E42" w14:textId="77777777" w:rsidR="00535AA3" w:rsidRDefault="00C21DE6" w:rsidP="00C21DE6">
      <w:pPr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3056" w:rsidRPr="00C21DE6">
        <w:rPr>
          <w:rFonts w:ascii="Arial" w:hAnsi="Arial" w:cs="Arial"/>
        </w:rPr>
        <w:t>14a) Planning/legal fees – This covers potential costs for conclusion of charity transfer, etc.</w:t>
      </w:r>
      <w:r w:rsidR="00D50538" w:rsidRPr="00C21DE6">
        <w:rPr>
          <w:rFonts w:ascii="Arial" w:hAnsi="Arial" w:cs="Arial"/>
        </w:rPr>
        <w:t xml:space="preserve"> </w:t>
      </w:r>
    </w:p>
    <w:p w14:paraId="5F91DDBC" w14:textId="6BEB6599" w:rsidR="008246EF" w:rsidRPr="00C21DE6" w:rsidRDefault="00535AA3" w:rsidP="00C21DE6">
      <w:pPr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t>14b) Christmas lights upgrade.</w:t>
      </w:r>
      <w:r w:rsidR="00D50538" w:rsidRPr="00C21DE6">
        <w:rPr>
          <w:rFonts w:ascii="Arial" w:hAnsi="Arial" w:cs="Arial"/>
        </w:rPr>
        <w:t xml:space="preserve"> </w:t>
      </w:r>
    </w:p>
    <w:p w14:paraId="7FF2C163" w14:textId="6D2D2A6C" w:rsidR="008246EF" w:rsidRPr="008246EF" w:rsidRDefault="00AD2E8C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 xml:space="preserve">Insurance </w:t>
      </w:r>
      <w:r w:rsidR="008246EF" w:rsidRPr="008246EF">
        <w:rPr>
          <w:rFonts w:ascii="Arial" w:hAnsi="Arial" w:cs="Arial"/>
        </w:rPr>
        <w:t xml:space="preserve">– </w:t>
      </w:r>
      <w:r w:rsidR="004D3056">
        <w:rPr>
          <w:rFonts w:ascii="Arial" w:hAnsi="Arial" w:cs="Arial"/>
        </w:rPr>
        <w:t>R</w:t>
      </w:r>
      <w:r w:rsidR="008246EF" w:rsidRPr="008246EF">
        <w:rPr>
          <w:rFonts w:ascii="Arial" w:hAnsi="Arial" w:cs="Arial"/>
        </w:rPr>
        <w:t>eview</w:t>
      </w:r>
      <w:r w:rsidR="004D3056">
        <w:rPr>
          <w:rFonts w:ascii="Arial" w:hAnsi="Arial" w:cs="Arial"/>
        </w:rPr>
        <w:t xml:space="preserve">ed; </w:t>
      </w:r>
      <w:r w:rsidR="008246EF" w:rsidRPr="008246EF">
        <w:rPr>
          <w:rFonts w:ascii="Arial" w:hAnsi="Arial" w:cs="Arial"/>
        </w:rPr>
        <w:t xml:space="preserve">long-term contract </w:t>
      </w:r>
      <w:r w:rsidR="004D3056">
        <w:rPr>
          <w:rFonts w:ascii="Arial" w:hAnsi="Arial" w:cs="Arial"/>
        </w:rPr>
        <w:t>entered in to, plus Village Hall revalued</w:t>
      </w:r>
      <w:r w:rsidR="00B345D3">
        <w:rPr>
          <w:rFonts w:ascii="Arial" w:hAnsi="Arial" w:cs="Arial"/>
        </w:rPr>
        <w:t xml:space="preserve"> so no major increases expected.  </w:t>
      </w:r>
    </w:p>
    <w:p w14:paraId="69B170C9" w14:textId="5E5E0599" w:rsidR="008246EF" w:rsidRPr="008246EF" w:rsidRDefault="00AD2E8C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Wages – This allows for a % increase as agreed nationally</w:t>
      </w:r>
      <w:r w:rsidR="008246EF" w:rsidRPr="008246EF">
        <w:rPr>
          <w:rFonts w:ascii="Arial" w:hAnsi="Arial" w:cs="Arial"/>
        </w:rPr>
        <w:t>, addi</w:t>
      </w:r>
      <w:r w:rsidR="008246EF">
        <w:rPr>
          <w:rFonts w:ascii="Arial" w:hAnsi="Arial" w:cs="Arial"/>
        </w:rPr>
        <w:t>t</w:t>
      </w:r>
      <w:r w:rsidR="008246EF" w:rsidRPr="008246EF">
        <w:rPr>
          <w:rFonts w:ascii="Arial" w:hAnsi="Arial" w:cs="Arial"/>
        </w:rPr>
        <w:t>ional p</w:t>
      </w:r>
      <w:r w:rsidR="008246EF">
        <w:rPr>
          <w:rFonts w:ascii="Arial" w:hAnsi="Arial" w:cs="Arial"/>
        </w:rPr>
        <w:t>o</w:t>
      </w:r>
      <w:r w:rsidR="008246EF" w:rsidRPr="008246EF">
        <w:rPr>
          <w:rFonts w:ascii="Arial" w:hAnsi="Arial" w:cs="Arial"/>
        </w:rPr>
        <w:t xml:space="preserve">int </w:t>
      </w:r>
      <w:r w:rsidR="00B345D3">
        <w:rPr>
          <w:rFonts w:ascii="Arial" w:hAnsi="Arial" w:cs="Arial"/>
        </w:rPr>
        <w:t xml:space="preserve">annual pay increment </w:t>
      </w:r>
      <w:r w:rsidR="008246EF" w:rsidRPr="008246EF">
        <w:rPr>
          <w:rFonts w:ascii="Arial" w:hAnsi="Arial" w:cs="Arial"/>
        </w:rPr>
        <w:t xml:space="preserve">and for </w:t>
      </w:r>
      <w:r w:rsidR="00B345D3">
        <w:rPr>
          <w:rFonts w:ascii="Arial" w:hAnsi="Arial" w:cs="Arial"/>
        </w:rPr>
        <w:t xml:space="preserve">TAX/NI and </w:t>
      </w:r>
      <w:r w:rsidR="008246EF" w:rsidRPr="008246EF">
        <w:rPr>
          <w:rFonts w:ascii="Arial" w:hAnsi="Arial" w:cs="Arial"/>
        </w:rPr>
        <w:t>pension requirements for staff</w:t>
      </w:r>
      <w:r w:rsidR="00B345D3">
        <w:rPr>
          <w:rFonts w:ascii="Arial" w:hAnsi="Arial" w:cs="Arial"/>
        </w:rPr>
        <w:t>.</w:t>
      </w:r>
      <w:r w:rsidRPr="008246EF">
        <w:rPr>
          <w:rFonts w:ascii="Arial" w:hAnsi="Arial" w:cs="Arial"/>
        </w:rPr>
        <w:t xml:space="preserve">  </w:t>
      </w:r>
    </w:p>
    <w:p w14:paraId="3062E6F2" w14:textId="0249C492" w:rsidR="0099426A" w:rsidRDefault="00AD2E8C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Allotment maintenance</w:t>
      </w:r>
      <w:r w:rsidR="00535AA3">
        <w:rPr>
          <w:rFonts w:ascii="Arial" w:hAnsi="Arial" w:cs="Arial"/>
        </w:rPr>
        <w:t xml:space="preserve"> including shed removal/replacement on Railway site.</w:t>
      </w:r>
    </w:p>
    <w:p w14:paraId="07482973" w14:textId="26380DFA" w:rsidR="00B345D3" w:rsidRPr="00C21DE6" w:rsidRDefault="00B345D3" w:rsidP="00C21DE6">
      <w:pPr>
        <w:ind w:left="360"/>
        <w:rPr>
          <w:rFonts w:ascii="Arial" w:hAnsi="Arial" w:cs="Arial"/>
        </w:rPr>
      </w:pPr>
      <w:r w:rsidRPr="00C21DE6">
        <w:rPr>
          <w:rFonts w:ascii="Arial" w:hAnsi="Arial" w:cs="Arial"/>
        </w:rPr>
        <w:t xml:space="preserve">17a) Allotment land rent – Land is rented from Wyggestons Charity.  </w:t>
      </w:r>
    </w:p>
    <w:p w14:paraId="7D01FEB0" w14:textId="27661ED1" w:rsidR="008246EF" w:rsidRPr="008246EF" w:rsidRDefault="008246EF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Grant fund – General grant fund for groups and charities meeting the necessary requ</w:t>
      </w:r>
      <w:r>
        <w:rPr>
          <w:rFonts w:ascii="Arial" w:hAnsi="Arial" w:cs="Arial"/>
        </w:rPr>
        <w:t>irements</w:t>
      </w:r>
      <w:r w:rsidRPr="008246EF">
        <w:rPr>
          <w:rFonts w:ascii="Arial" w:hAnsi="Arial" w:cs="Arial"/>
        </w:rPr>
        <w:t xml:space="preserve"> to be given a grant</w:t>
      </w:r>
    </w:p>
    <w:p w14:paraId="4BCA9FC6" w14:textId="4F7CFA13" w:rsidR="008246EF" w:rsidRDefault="008246EF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Recreation – General repairs and maintenance.</w:t>
      </w:r>
    </w:p>
    <w:p w14:paraId="089284F8" w14:textId="4798922D" w:rsidR="00B345D3" w:rsidRPr="00C21DE6" w:rsidRDefault="00B345D3" w:rsidP="00C21DE6">
      <w:pPr>
        <w:ind w:firstLine="360"/>
        <w:rPr>
          <w:rFonts w:ascii="Arial" w:hAnsi="Arial" w:cs="Arial"/>
        </w:rPr>
      </w:pPr>
      <w:r w:rsidRPr="00C21DE6">
        <w:rPr>
          <w:rFonts w:ascii="Arial" w:hAnsi="Arial" w:cs="Arial"/>
        </w:rPr>
        <w:t xml:space="preserve">19a) Grounds Maintenance contract. </w:t>
      </w:r>
    </w:p>
    <w:p w14:paraId="2CE3641E" w14:textId="3D9C25C6" w:rsidR="00041061" w:rsidRDefault="008246EF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 xml:space="preserve">Recreation – Environmental projects, such as </w:t>
      </w:r>
      <w:r w:rsidR="00535AA3">
        <w:rPr>
          <w:rFonts w:ascii="Arial" w:hAnsi="Arial" w:cs="Arial"/>
        </w:rPr>
        <w:t xml:space="preserve">shrub/hedge works at the area at the junction of Spring Lane; </w:t>
      </w:r>
      <w:r w:rsidRPr="008246EF">
        <w:rPr>
          <w:rFonts w:ascii="Arial" w:hAnsi="Arial" w:cs="Arial"/>
        </w:rPr>
        <w:t xml:space="preserve">repairs to other </w:t>
      </w:r>
      <w:r w:rsidR="00494AEF" w:rsidRPr="008246EF">
        <w:rPr>
          <w:rFonts w:ascii="Arial" w:hAnsi="Arial" w:cs="Arial"/>
        </w:rPr>
        <w:t>material</w:t>
      </w:r>
      <w:r w:rsidRPr="008246EF">
        <w:rPr>
          <w:rFonts w:ascii="Arial" w:hAnsi="Arial" w:cs="Arial"/>
        </w:rPr>
        <w:t xml:space="preserve"> objects in the village, </w:t>
      </w:r>
      <w:proofErr w:type="spellStart"/>
      <w:r w:rsidRPr="008246EF">
        <w:rPr>
          <w:rFonts w:ascii="Arial" w:hAnsi="Arial" w:cs="Arial"/>
        </w:rPr>
        <w:t>ie</w:t>
      </w:r>
      <w:proofErr w:type="spellEnd"/>
      <w:r w:rsidRPr="008246EF">
        <w:rPr>
          <w:rFonts w:ascii="Arial" w:hAnsi="Arial" w:cs="Arial"/>
        </w:rPr>
        <w:t xml:space="preserve"> Village Pump.</w:t>
      </w:r>
    </w:p>
    <w:p w14:paraId="18A909FA" w14:textId="13196D31" w:rsidR="00B345D3" w:rsidRPr="00C21DE6" w:rsidRDefault="00B345D3" w:rsidP="00C21DE6">
      <w:pPr>
        <w:ind w:left="360"/>
        <w:rPr>
          <w:rFonts w:ascii="Arial" w:hAnsi="Arial" w:cs="Arial"/>
        </w:rPr>
      </w:pPr>
      <w:r w:rsidRPr="00C21DE6">
        <w:rPr>
          <w:rFonts w:ascii="Arial" w:hAnsi="Arial" w:cs="Arial"/>
        </w:rPr>
        <w:t xml:space="preserve">20a) Recreation – Playing Field Rent – Land is rented from Wyggestons Charity.   </w:t>
      </w:r>
    </w:p>
    <w:p w14:paraId="748DAC7A" w14:textId="3BC31F67" w:rsidR="00B345D3" w:rsidRDefault="00B345D3" w:rsidP="006F1374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Recreation – Speed camera upgrades.</w:t>
      </w:r>
    </w:p>
    <w:p w14:paraId="2A5CAC41" w14:textId="0FF9931E" w:rsidR="008246EF" w:rsidRPr="008246EF" w:rsidRDefault="008246EF" w:rsidP="006F1374">
      <w:pPr>
        <w:numPr>
          <w:ilvl w:val="0"/>
          <w:numId w:val="14"/>
        </w:numPr>
        <w:rPr>
          <w:rFonts w:ascii="Arial" w:hAnsi="Arial" w:cs="Arial"/>
        </w:rPr>
      </w:pPr>
      <w:r w:rsidRPr="008246EF">
        <w:rPr>
          <w:rFonts w:ascii="Arial" w:hAnsi="Arial" w:cs="Arial"/>
        </w:rPr>
        <w:t>Capital projects – Works to be decided; if not spent transferred to Project fund for future projects.</w:t>
      </w:r>
    </w:p>
    <w:sectPr w:rsidR="008246EF" w:rsidRPr="008246EF">
      <w:footerReference w:type="default" r:id="rId8"/>
      <w:pgSz w:w="11900" w:h="16840"/>
      <w:pgMar w:top="851" w:right="1230" w:bottom="851" w:left="123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688B" w14:textId="77777777" w:rsidR="004A0775" w:rsidRDefault="004A0775">
      <w:r>
        <w:separator/>
      </w:r>
    </w:p>
  </w:endnote>
  <w:endnote w:type="continuationSeparator" w:id="0">
    <w:p w14:paraId="437C2725" w14:textId="77777777" w:rsidR="004A0775" w:rsidRDefault="004A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378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A1A1B" w14:textId="02F96209" w:rsidR="00C60AA1" w:rsidRPr="00D50538" w:rsidRDefault="00C60AA1" w:rsidP="00D50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141C" w14:textId="77777777" w:rsidR="004A0775" w:rsidRDefault="004A0775">
      <w:r>
        <w:separator/>
      </w:r>
    </w:p>
  </w:footnote>
  <w:footnote w:type="continuationSeparator" w:id="0">
    <w:p w14:paraId="6D076770" w14:textId="77777777" w:rsidR="004A0775" w:rsidRDefault="004A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CA9"/>
    <w:multiLevelType w:val="hybridMultilevel"/>
    <w:tmpl w:val="1624AC80"/>
    <w:styleLink w:val="ImportedStyle4"/>
    <w:lvl w:ilvl="0" w:tplc="1A8A638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000BDE">
      <w:start w:val="1"/>
      <w:numFmt w:val="lowerLetter"/>
      <w:lvlText w:val="%2."/>
      <w:lvlJc w:val="left"/>
      <w:pPr>
        <w:tabs>
          <w:tab w:val="left" w:pos="7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45836">
      <w:start w:val="1"/>
      <w:numFmt w:val="lowerRoman"/>
      <w:lvlText w:val="%3."/>
      <w:lvlJc w:val="left"/>
      <w:pPr>
        <w:tabs>
          <w:tab w:val="left" w:pos="786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0483C">
      <w:start w:val="1"/>
      <w:numFmt w:val="decimal"/>
      <w:lvlText w:val="%4.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2163A">
      <w:start w:val="1"/>
      <w:numFmt w:val="lowerLetter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2A1FA">
      <w:start w:val="1"/>
      <w:numFmt w:val="lowerRoman"/>
      <w:lvlText w:val="%6."/>
      <w:lvlJc w:val="left"/>
      <w:pPr>
        <w:tabs>
          <w:tab w:val="left" w:pos="786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C0FA52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CF37C">
      <w:start w:val="1"/>
      <w:numFmt w:val="lowerLetter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27CFC">
      <w:start w:val="1"/>
      <w:numFmt w:val="lowerRoman"/>
      <w:lvlText w:val="%9."/>
      <w:lvlJc w:val="left"/>
      <w:pPr>
        <w:tabs>
          <w:tab w:val="left" w:pos="786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D90602"/>
    <w:multiLevelType w:val="hybridMultilevel"/>
    <w:tmpl w:val="ED3CCAE4"/>
    <w:numStyleLink w:val="ImportedStyle2"/>
  </w:abstractNum>
  <w:abstractNum w:abstractNumId="2" w15:restartNumberingAfterBreak="0">
    <w:nsid w:val="18301C87"/>
    <w:multiLevelType w:val="hybridMultilevel"/>
    <w:tmpl w:val="1EAAB2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7842"/>
    <w:multiLevelType w:val="hybridMultilevel"/>
    <w:tmpl w:val="56F440B8"/>
    <w:numStyleLink w:val="ImportedStyle5"/>
  </w:abstractNum>
  <w:abstractNum w:abstractNumId="4" w15:restartNumberingAfterBreak="0">
    <w:nsid w:val="23F10585"/>
    <w:multiLevelType w:val="hybridMultilevel"/>
    <w:tmpl w:val="10000B92"/>
    <w:numStyleLink w:val="ImportedStyle3"/>
  </w:abstractNum>
  <w:abstractNum w:abstractNumId="5" w15:restartNumberingAfterBreak="0">
    <w:nsid w:val="25D044A2"/>
    <w:multiLevelType w:val="hybridMultilevel"/>
    <w:tmpl w:val="1624AC80"/>
    <w:numStyleLink w:val="ImportedStyle4"/>
  </w:abstractNum>
  <w:abstractNum w:abstractNumId="6" w15:restartNumberingAfterBreak="0">
    <w:nsid w:val="2A4E216D"/>
    <w:multiLevelType w:val="hybridMultilevel"/>
    <w:tmpl w:val="10000B92"/>
    <w:styleLink w:val="ImportedStyle3"/>
    <w:lvl w:ilvl="0" w:tplc="405C9CD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45EE8">
      <w:start w:val="1"/>
      <w:numFmt w:val="lowerLetter"/>
      <w:lvlText w:val="%2."/>
      <w:lvlJc w:val="left"/>
      <w:pPr>
        <w:tabs>
          <w:tab w:val="left" w:pos="7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96D64A">
      <w:start w:val="1"/>
      <w:numFmt w:val="lowerRoman"/>
      <w:lvlText w:val="%3."/>
      <w:lvlJc w:val="left"/>
      <w:pPr>
        <w:tabs>
          <w:tab w:val="left" w:pos="786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2D6EA">
      <w:start w:val="1"/>
      <w:numFmt w:val="decimal"/>
      <w:lvlText w:val="%4.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D2C3DE">
      <w:start w:val="1"/>
      <w:numFmt w:val="lowerLetter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C55F2">
      <w:start w:val="1"/>
      <w:numFmt w:val="lowerRoman"/>
      <w:lvlText w:val="%6."/>
      <w:lvlJc w:val="left"/>
      <w:pPr>
        <w:tabs>
          <w:tab w:val="left" w:pos="786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4AA8E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E7888">
      <w:start w:val="1"/>
      <w:numFmt w:val="lowerLetter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403FA0">
      <w:start w:val="1"/>
      <w:numFmt w:val="lowerRoman"/>
      <w:lvlText w:val="%9."/>
      <w:lvlJc w:val="left"/>
      <w:pPr>
        <w:tabs>
          <w:tab w:val="left" w:pos="786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B54173"/>
    <w:multiLevelType w:val="hybridMultilevel"/>
    <w:tmpl w:val="56F440B8"/>
    <w:styleLink w:val="ImportedStyle5"/>
    <w:lvl w:ilvl="0" w:tplc="5E0C60A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483990">
      <w:start w:val="1"/>
      <w:numFmt w:val="lowerLetter"/>
      <w:lvlText w:val="%2."/>
      <w:lvlJc w:val="left"/>
      <w:pPr>
        <w:tabs>
          <w:tab w:val="left" w:pos="7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8E3FC">
      <w:start w:val="1"/>
      <w:numFmt w:val="lowerRoman"/>
      <w:lvlText w:val="%3."/>
      <w:lvlJc w:val="left"/>
      <w:pPr>
        <w:tabs>
          <w:tab w:val="left" w:pos="786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3A0EBA">
      <w:start w:val="1"/>
      <w:numFmt w:val="decimal"/>
      <w:lvlText w:val="%4.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E6B42">
      <w:start w:val="1"/>
      <w:numFmt w:val="lowerLetter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6EB374">
      <w:start w:val="1"/>
      <w:numFmt w:val="lowerRoman"/>
      <w:lvlText w:val="%6."/>
      <w:lvlJc w:val="left"/>
      <w:pPr>
        <w:tabs>
          <w:tab w:val="left" w:pos="786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0AC2C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3C4FD0">
      <w:start w:val="1"/>
      <w:numFmt w:val="lowerLetter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C54FC">
      <w:start w:val="1"/>
      <w:numFmt w:val="lowerRoman"/>
      <w:lvlText w:val="%9."/>
      <w:lvlJc w:val="left"/>
      <w:pPr>
        <w:tabs>
          <w:tab w:val="left" w:pos="786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9152B6"/>
    <w:multiLevelType w:val="hybridMultilevel"/>
    <w:tmpl w:val="C958DDC4"/>
    <w:styleLink w:val="ImportedStyle1"/>
    <w:lvl w:ilvl="0" w:tplc="66E82B1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459B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04AD2">
      <w:start w:val="1"/>
      <w:numFmt w:val="lowerRoman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01F5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4D5F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C53A8">
      <w:start w:val="1"/>
      <w:numFmt w:val="lowerRoman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280E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1C0A8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CAC5E">
      <w:start w:val="1"/>
      <w:numFmt w:val="lowerRoman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CC7838"/>
    <w:multiLevelType w:val="hybridMultilevel"/>
    <w:tmpl w:val="C958DDC4"/>
    <w:numStyleLink w:val="ImportedStyle1"/>
  </w:abstractNum>
  <w:abstractNum w:abstractNumId="10" w15:restartNumberingAfterBreak="0">
    <w:nsid w:val="60E1720B"/>
    <w:multiLevelType w:val="hybridMultilevel"/>
    <w:tmpl w:val="08946AF8"/>
    <w:lvl w:ilvl="0" w:tplc="9C18F4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F2BAB"/>
    <w:multiLevelType w:val="hybridMultilevel"/>
    <w:tmpl w:val="ED3CCAE4"/>
    <w:styleLink w:val="ImportedStyle2"/>
    <w:lvl w:ilvl="0" w:tplc="3C30775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60AC6">
      <w:start w:val="1"/>
      <w:numFmt w:val="lowerLetter"/>
      <w:lvlText w:val="%2."/>
      <w:lvlJc w:val="left"/>
      <w:pPr>
        <w:tabs>
          <w:tab w:val="left" w:pos="7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AFE7C">
      <w:start w:val="1"/>
      <w:numFmt w:val="lowerRoman"/>
      <w:lvlText w:val="%3."/>
      <w:lvlJc w:val="left"/>
      <w:pPr>
        <w:tabs>
          <w:tab w:val="left" w:pos="786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40C02">
      <w:start w:val="1"/>
      <w:numFmt w:val="decimal"/>
      <w:lvlText w:val="%4.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3AEF84">
      <w:start w:val="1"/>
      <w:numFmt w:val="lowerLetter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46DCB6">
      <w:start w:val="1"/>
      <w:numFmt w:val="lowerRoman"/>
      <w:lvlText w:val="%6."/>
      <w:lvlJc w:val="left"/>
      <w:pPr>
        <w:tabs>
          <w:tab w:val="left" w:pos="786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887C6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CF576">
      <w:start w:val="1"/>
      <w:numFmt w:val="lowerLetter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29BB0">
      <w:start w:val="1"/>
      <w:numFmt w:val="lowerRoman"/>
      <w:lvlText w:val="%9."/>
      <w:lvlJc w:val="left"/>
      <w:pPr>
        <w:tabs>
          <w:tab w:val="left" w:pos="786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  <w:lvlOverride w:ilvl="0">
      <w:lvl w:ilvl="0" w:tplc="CD56EC44">
        <w:start w:val="1"/>
        <w:numFmt w:val="decimal"/>
        <w:lvlText w:val="%1)"/>
        <w:lvlJc w:val="left"/>
        <w:pPr>
          <w:ind w:left="786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4"/>
  </w:num>
  <w:num w:numId="7">
    <w:abstractNumId w:val="4"/>
    <w:lvlOverride w:ilvl="0">
      <w:startOverride w:val="17"/>
    </w:lvlOverride>
  </w:num>
  <w:num w:numId="8">
    <w:abstractNumId w:val="0"/>
  </w:num>
  <w:num w:numId="9">
    <w:abstractNumId w:val="5"/>
  </w:num>
  <w:num w:numId="10">
    <w:abstractNumId w:val="5"/>
    <w:lvlOverride w:ilvl="0">
      <w:startOverride w:val="24"/>
    </w:lvlOverride>
  </w:num>
  <w:num w:numId="11">
    <w:abstractNumId w:val="7"/>
  </w:num>
  <w:num w:numId="12">
    <w:abstractNumId w:val="3"/>
  </w:num>
  <w:num w:numId="13">
    <w:abstractNumId w:val="3"/>
    <w:lvlOverride w:ilvl="0">
      <w:startOverride w:val="37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6A"/>
    <w:rsid w:val="00033847"/>
    <w:rsid w:val="00041061"/>
    <w:rsid w:val="00043438"/>
    <w:rsid w:val="000E009F"/>
    <w:rsid w:val="00241DDA"/>
    <w:rsid w:val="00252097"/>
    <w:rsid w:val="002F14A9"/>
    <w:rsid w:val="0033594D"/>
    <w:rsid w:val="003D0F51"/>
    <w:rsid w:val="00442F9C"/>
    <w:rsid w:val="00444A31"/>
    <w:rsid w:val="00452E61"/>
    <w:rsid w:val="00461827"/>
    <w:rsid w:val="0048349A"/>
    <w:rsid w:val="00494AEF"/>
    <w:rsid w:val="004A0775"/>
    <w:rsid w:val="004D3056"/>
    <w:rsid w:val="00535AA3"/>
    <w:rsid w:val="00540972"/>
    <w:rsid w:val="006F1374"/>
    <w:rsid w:val="006F1EBB"/>
    <w:rsid w:val="0079712E"/>
    <w:rsid w:val="008246EF"/>
    <w:rsid w:val="00831AD7"/>
    <w:rsid w:val="008851B0"/>
    <w:rsid w:val="00893E01"/>
    <w:rsid w:val="008A6C35"/>
    <w:rsid w:val="0099426A"/>
    <w:rsid w:val="00A0465B"/>
    <w:rsid w:val="00AD2E8C"/>
    <w:rsid w:val="00B345D3"/>
    <w:rsid w:val="00B40F6D"/>
    <w:rsid w:val="00C21DE6"/>
    <w:rsid w:val="00C37688"/>
    <w:rsid w:val="00C60AA1"/>
    <w:rsid w:val="00CF0F18"/>
    <w:rsid w:val="00D50538"/>
    <w:rsid w:val="00D70161"/>
    <w:rsid w:val="00E76EC7"/>
    <w:rsid w:val="00EB5493"/>
    <w:rsid w:val="00F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8D854"/>
  <w15:docId w15:val="{409096F7-856F-45A8-A9EF-C89A7822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45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1"/>
    <w:rPr>
      <w:rFonts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452E61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F1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E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5AC3-BD35-4F4C-ACD7-F1B88760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Fiona Palmer</cp:lastModifiedBy>
  <cp:revision>6</cp:revision>
  <cp:lastPrinted>2021-01-06T22:22:00Z</cp:lastPrinted>
  <dcterms:created xsi:type="dcterms:W3CDTF">2021-01-06T22:17:00Z</dcterms:created>
  <dcterms:modified xsi:type="dcterms:W3CDTF">2021-01-07T14:07:00Z</dcterms:modified>
</cp:coreProperties>
</file>