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69"/>
        <w:tblW w:w="10726" w:type="dxa"/>
        <w:tblLayout w:type="fixed"/>
        <w:tblLook w:val="0000" w:firstRow="0" w:lastRow="0" w:firstColumn="0" w:lastColumn="0" w:noHBand="0" w:noVBand="0"/>
      </w:tblPr>
      <w:tblGrid>
        <w:gridCol w:w="2244"/>
        <w:gridCol w:w="8482"/>
      </w:tblGrid>
      <w:tr w:rsidR="00B63F52" w:rsidRPr="00B63F52" w14:paraId="4C2CCA9E" w14:textId="77777777" w:rsidTr="00B63F52">
        <w:trPr>
          <w:trHeight w:val="2186"/>
        </w:trPr>
        <w:tc>
          <w:tcPr>
            <w:tcW w:w="2244" w:type="dxa"/>
          </w:tcPr>
          <w:p w14:paraId="6B7209F0" w14:textId="691E59F5" w:rsidR="00B63F52" w:rsidRPr="00B63F52" w:rsidRDefault="00B63F52" w:rsidP="00B63F52">
            <w:pPr>
              <w:spacing w:after="160" w:line="259" w:lineRule="auto"/>
              <w:jc w:val="center"/>
              <w:rPr>
                <w:rFonts w:asciiTheme="minorHAnsi" w:eastAsiaTheme="minorHAnsi" w:hAnsiTheme="minorHAnsi" w:cstheme="minorBidi"/>
                <w:sz w:val="22"/>
                <w:szCs w:val="22"/>
                <w:lang w:eastAsia="en-US"/>
              </w:rPr>
            </w:pPr>
          </w:p>
        </w:tc>
        <w:tc>
          <w:tcPr>
            <w:tcW w:w="8482" w:type="dxa"/>
          </w:tcPr>
          <w:p w14:paraId="10F43DF7" w14:textId="552876B9" w:rsidR="00B63F52" w:rsidRPr="00204B82" w:rsidRDefault="00111851" w:rsidP="00111851">
            <w:pPr>
              <w:keepNext/>
              <w:jc w:val="right"/>
              <w:outlineLvl w:val="0"/>
              <w:rPr>
                <w:rFonts w:ascii="Verdana" w:eastAsiaTheme="minorHAnsi" w:hAnsi="Verdana" w:cstheme="minorBidi"/>
                <w:b/>
                <w:kern w:val="28"/>
                <w:sz w:val="36"/>
                <w:szCs w:val="22"/>
                <w:lang w:eastAsia="en-US"/>
              </w:rPr>
            </w:pPr>
            <w:r w:rsidRPr="00204B82">
              <w:rPr>
                <w:rFonts w:ascii="Verdana" w:eastAsiaTheme="minorHAnsi" w:hAnsi="Verdana" w:cstheme="minorBidi"/>
                <w:b/>
                <w:kern w:val="28"/>
                <w:sz w:val="36"/>
                <w:szCs w:val="22"/>
                <w:lang w:eastAsia="en-US"/>
              </w:rPr>
              <w:t>SWANNINGTON</w:t>
            </w:r>
            <w:r w:rsidR="00B63F52" w:rsidRPr="00204B82">
              <w:rPr>
                <w:rFonts w:ascii="Verdana" w:eastAsiaTheme="minorHAnsi" w:hAnsi="Verdana" w:cstheme="minorBidi"/>
                <w:b/>
                <w:kern w:val="28"/>
                <w:sz w:val="36"/>
                <w:szCs w:val="22"/>
                <w:lang w:eastAsia="en-US"/>
              </w:rPr>
              <w:t xml:space="preserve"> PARISH COUNCIL</w:t>
            </w:r>
          </w:p>
          <w:p w14:paraId="04F9F74A" w14:textId="35D30A18" w:rsidR="00B63F52" w:rsidRPr="00204B82" w:rsidRDefault="00B63F52" w:rsidP="00111851">
            <w:pPr>
              <w:jc w:val="right"/>
              <w:rPr>
                <w:rFonts w:ascii="Verdana" w:eastAsiaTheme="minorHAnsi" w:hAnsi="Verdana" w:cstheme="minorBidi"/>
                <w:szCs w:val="24"/>
                <w:lang w:eastAsia="en-US"/>
              </w:rPr>
            </w:pPr>
            <w:r w:rsidRPr="00204B82">
              <w:rPr>
                <w:rFonts w:ascii="Verdana" w:eastAsiaTheme="minorHAnsi" w:hAnsi="Verdana" w:cstheme="minorBidi"/>
                <w:szCs w:val="24"/>
                <w:lang w:eastAsia="en-US"/>
              </w:rPr>
              <w:t xml:space="preserve">The </w:t>
            </w:r>
            <w:r w:rsidR="00111851" w:rsidRPr="00204B82">
              <w:rPr>
                <w:rFonts w:ascii="Verdana" w:eastAsiaTheme="minorHAnsi" w:hAnsi="Verdana" w:cstheme="minorBidi"/>
                <w:szCs w:val="24"/>
                <w:lang w:eastAsia="en-US"/>
              </w:rPr>
              <w:t>Village Hall</w:t>
            </w:r>
            <w:r w:rsidRPr="00204B82">
              <w:rPr>
                <w:rFonts w:ascii="Verdana" w:eastAsiaTheme="minorHAnsi" w:hAnsi="Verdana" w:cstheme="minorBidi"/>
                <w:szCs w:val="24"/>
                <w:lang w:eastAsia="en-US"/>
              </w:rPr>
              <w:t xml:space="preserve">, </w:t>
            </w:r>
            <w:r w:rsidR="00111851" w:rsidRPr="00204B82">
              <w:rPr>
                <w:rFonts w:ascii="Verdana" w:eastAsiaTheme="minorHAnsi" w:hAnsi="Verdana" w:cstheme="minorBidi"/>
                <w:szCs w:val="24"/>
                <w:lang w:eastAsia="en-US"/>
              </w:rPr>
              <w:t>Main Street</w:t>
            </w:r>
            <w:r w:rsidRPr="00204B82">
              <w:rPr>
                <w:rFonts w:ascii="Verdana" w:eastAsiaTheme="minorHAnsi" w:hAnsi="Verdana" w:cstheme="minorBidi"/>
                <w:szCs w:val="24"/>
                <w:lang w:eastAsia="en-US"/>
              </w:rPr>
              <w:t xml:space="preserve">, </w:t>
            </w:r>
            <w:r w:rsidR="00111851" w:rsidRPr="00204B82">
              <w:rPr>
                <w:rFonts w:ascii="Verdana" w:eastAsiaTheme="minorHAnsi" w:hAnsi="Verdana" w:cstheme="minorBidi"/>
                <w:szCs w:val="24"/>
                <w:lang w:eastAsia="en-US"/>
              </w:rPr>
              <w:t>Swannington</w:t>
            </w:r>
            <w:r w:rsidRPr="00204B82">
              <w:rPr>
                <w:rFonts w:ascii="Verdana" w:eastAsiaTheme="minorHAnsi" w:hAnsi="Verdana" w:cstheme="minorBidi"/>
                <w:szCs w:val="24"/>
                <w:lang w:eastAsia="en-US"/>
              </w:rPr>
              <w:t xml:space="preserve">, </w:t>
            </w:r>
            <w:r w:rsidR="00111851" w:rsidRPr="00204B82">
              <w:rPr>
                <w:rFonts w:ascii="Verdana" w:eastAsiaTheme="minorHAnsi" w:hAnsi="Verdana" w:cstheme="minorBidi"/>
                <w:szCs w:val="24"/>
                <w:lang w:eastAsia="en-US"/>
              </w:rPr>
              <w:t>LE67 8QL</w:t>
            </w:r>
          </w:p>
          <w:p w14:paraId="04907B19" w14:textId="291CF7E5" w:rsidR="00B63F52" w:rsidRPr="00204B82" w:rsidRDefault="00B63F52" w:rsidP="00111851">
            <w:pPr>
              <w:keepNext/>
              <w:jc w:val="right"/>
              <w:outlineLvl w:val="2"/>
              <w:rPr>
                <w:rFonts w:ascii="Verdana" w:eastAsiaTheme="minorHAnsi" w:hAnsi="Verdana" w:cstheme="minorBidi"/>
                <w:b/>
                <w:szCs w:val="24"/>
                <w:lang w:eastAsia="en-US"/>
              </w:rPr>
            </w:pPr>
            <w:r w:rsidRPr="00204B82">
              <w:rPr>
                <w:rFonts w:ascii="Verdana" w:eastAsiaTheme="minorHAnsi" w:hAnsi="Verdana" w:cstheme="minorBidi"/>
                <w:b/>
                <w:szCs w:val="24"/>
                <w:lang w:eastAsia="en-US"/>
              </w:rPr>
              <w:t>Telephone</w:t>
            </w:r>
            <w:r w:rsidR="00111851" w:rsidRPr="00204B82">
              <w:rPr>
                <w:rFonts w:ascii="Verdana" w:eastAsiaTheme="minorHAnsi" w:hAnsi="Verdana" w:cstheme="minorBidi"/>
                <w:b/>
                <w:szCs w:val="24"/>
                <w:lang w:eastAsia="en-US"/>
              </w:rPr>
              <w:t>: 07312094205</w:t>
            </w:r>
          </w:p>
          <w:p w14:paraId="35CF1DD0" w14:textId="47FA51BB" w:rsidR="00B63F52" w:rsidRPr="00204B82" w:rsidRDefault="00B63F52" w:rsidP="00111851">
            <w:pPr>
              <w:jc w:val="right"/>
              <w:rPr>
                <w:rFonts w:ascii="Verdana" w:eastAsiaTheme="minorHAnsi" w:hAnsi="Verdana" w:cstheme="minorBidi"/>
                <w:b/>
                <w:szCs w:val="24"/>
                <w:lang w:eastAsia="en-US"/>
              </w:rPr>
            </w:pPr>
            <w:r w:rsidRPr="00204B82">
              <w:rPr>
                <w:rFonts w:ascii="Verdana" w:eastAsiaTheme="minorHAnsi" w:hAnsi="Verdana" w:cstheme="minorBidi"/>
                <w:b/>
                <w:szCs w:val="24"/>
                <w:lang w:eastAsia="en-US"/>
              </w:rPr>
              <w:t>Email: clerk@</w:t>
            </w:r>
            <w:r w:rsidR="00111851" w:rsidRPr="00204B82">
              <w:rPr>
                <w:rFonts w:ascii="Verdana" w:eastAsiaTheme="minorHAnsi" w:hAnsi="Verdana" w:cstheme="minorBidi"/>
                <w:b/>
                <w:szCs w:val="24"/>
                <w:lang w:eastAsia="en-US"/>
              </w:rPr>
              <w:t>swanningtonparishcouncil</w:t>
            </w:r>
            <w:r w:rsidRPr="00204B82">
              <w:rPr>
                <w:rFonts w:ascii="Verdana" w:eastAsiaTheme="minorHAnsi" w:hAnsi="Verdana" w:cstheme="minorBidi"/>
                <w:b/>
                <w:szCs w:val="24"/>
                <w:lang w:eastAsia="en-US"/>
              </w:rPr>
              <w:t>.org.uk</w:t>
            </w:r>
          </w:p>
          <w:p w14:paraId="65B78316" w14:textId="77777777" w:rsidR="00B63F52" w:rsidRPr="00B63F52" w:rsidRDefault="00B63F52" w:rsidP="00111851">
            <w:pPr>
              <w:jc w:val="right"/>
              <w:rPr>
                <w:rFonts w:asciiTheme="minorHAnsi" w:eastAsiaTheme="minorHAnsi" w:hAnsiTheme="minorHAnsi" w:cstheme="minorBidi"/>
                <w:sz w:val="22"/>
                <w:szCs w:val="22"/>
                <w:lang w:eastAsia="en-US"/>
              </w:rPr>
            </w:pPr>
            <w:r w:rsidRPr="00204B82">
              <w:rPr>
                <w:rFonts w:ascii="Verdana" w:eastAsiaTheme="minorHAnsi" w:hAnsi="Verdana" w:cstheme="minorBidi"/>
                <w:szCs w:val="24"/>
                <w:lang w:eastAsia="en-US"/>
              </w:rPr>
              <w:t>Clerk: Ms Fiona M. Palmer</w:t>
            </w:r>
            <w:r w:rsidRPr="00B63F52">
              <w:rPr>
                <w:rFonts w:asciiTheme="minorHAnsi" w:eastAsiaTheme="minorHAnsi" w:hAnsiTheme="minorHAnsi" w:cstheme="minorBidi"/>
                <w:sz w:val="22"/>
                <w:szCs w:val="22"/>
                <w:lang w:eastAsia="en-US"/>
              </w:rPr>
              <w:t xml:space="preserve"> </w:t>
            </w:r>
          </w:p>
        </w:tc>
      </w:tr>
    </w:tbl>
    <w:p w14:paraId="50E27F51" w14:textId="4E0A9C0F" w:rsidR="0029550F" w:rsidRPr="00204B82" w:rsidRDefault="00270A0D" w:rsidP="0029550F">
      <w:pPr>
        <w:pStyle w:val="Default"/>
        <w:jc w:val="center"/>
        <w:rPr>
          <w:rFonts w:ascii="Verdana" w:hAnsi="Verdana"/>
          <w:b/>
          <w:bCs/>
          <w:caps/>
          <w:color w:val="auto"/>
          <w:sz w:val="32"/>
          <w:szCs w:val="32"/>
        </w:rPr>
      </w:pPr>
      <w:r w:rsidRPr="00204B82">
        <w:rPr>
          <w:rFonts w:ascii="Verdana" w:hAnsi="Verdana"/>
          <w:b/>
          <w:bCs/>
          <w:caps/>
          <w:color w:val="auto"/>
          <w:sz w:val="32"/>
          <w:szCs w:val="32"/>
        </w:rPr>
        <w:t>D</w:t>
      </w:r>
      <w:r w:rsidR="0029550F" w:rsidRPr="00204B82">
        <w:rPr>
          <w:rFonts w:ascii="Verdana" w:hAnsi="Verdana"/>
          <w:b/>
          <w:bCs/>
          <w:caps/>
          <w:color w:val="auto"/>
          <w:sz w:val="32"/>
          <w:szCs w:val="32"/>
        </w:rPr>
        <w:t>ignity at Work/Bullying and Harassment Policy</w:t>
      </w:r>
    </w:p>
    <w:p w14:paraId="1C3B2C8E" w14:textId="77777777" w:rsidR="0029550F" w:rsidRPr="00204B82" w:rsidRDefault="0029550F" w:rsidP="0029550F">
      <w:pPr>
        <w:pStyle w:val="Default"/>
        <w:rPr>
          <w:rFonts w:ascii="Verdana" w:hAnsi="Verdana"/>
          <w:b/>
          <w:bCs/>
          <w:color w:val="auto"/>
          <w:sz w:val="22"/>
          <w:szCs w:val="22"/>
        </w:rPr>
      </w:pPr>
    </w:p>
    <w:p w14:paraId="25290D2B" w14:textId="77777777" w:rsidR="0029550F" w:rsidRPr="00204B82" w:rsidRDefault="0029550F" w:rsidP="0029550F">
      <w:pPr>
        <w:pStyle w:val="Default"/>
        <w:rPr>
          <w:rFonts w:ascii="Verdana" w:hAnsi="Verdana"/>
          <w:color w:val="auto"/>
        </w:rPr>
      </w:pPr>
      <w:r w:rsidRPr="00204B82">
        <w:rPr>
          <w:rFonts w:ascii="Verdana" w:hAnsi="Verdana"/>
          <w:b/>
          <w:bCs/>
          <w:color w:val="auto"/>
        </w:rPr>
        <w:t xml:space="preserve">Purpose and Scope </w:t>
      </w:r>
    </w:p>
    <w:p w14:paraId="32EAEC56" w14:textId="77777777" w:rsidR="0029550F" w:rsidRPr="00204B82" w:rsidRDefault="0029550F" w:rsidP="0029550F">
      <w:pPr>
        <w:pStyle w:val="Default"/>
        <w:rPr>
          <w:rFonts w:ascii="Verdana" w:hAnsi="Verdana"/>
          <w:b/>
          <w:bCs/>
          <w:color w:val="auto"/>
        </w:rPr>
      </w:pPr>
    </w:p>
    <w:p w14:paraId="79795E2E" w14:textId="336FCF18" w:rsidR="0029550F" w:rsidRPr="00204B82" w:rsidRDefault="0029550F" w:rsidP="0029550F">
      <w:pPr>
        <w:pStyle w:val="Default"/>
        <w:rPr>
          <w:rFonts w:ascii="Verdana" w:hAnsi="Verdana"/>
          <w:color w:val="auto"/>
        </w:rPr>
      </w:pPr>
      <w:r w:rsidRPr="00204B82">
        <w:rPr>
          <w:rFonts w:ascii="Verdana" w:hAnsi="Verdana"/>
          <w:b/>
          <w:bCs/>
          <w:color w:val="auto"/>
        </w:rPr>
        <w:t>Statement</w:t>
      </w:r>
      <w:r w:rsidRPr="00204B82">
        <w:rPr>
          <w:rFonts w:ascii="Verdana" w:hAnsi="Verdana"/>
          <w:color w:val="auto"/>
        </w:rPr>
        <w:t xml:space="preserve">: In support of our value to respect others </w:t>
      </w:r>
      <w:r w:rsidR="00111851" w:rsidRPr="00204B82">
        <w:rPr>
          <w:rFonts w:ascii="Verdana" w:hAnsi="Verdana"/>
          <w:color w:val="auto"/>
        </w:rPr>
        <w:t>Swannington</w:t>
      </w:r>
      <w:r w:rsidRPr="00204B82">
        <w:rPr>
          <w:rFonts w:ascii="Verdana" w:hAnsi="Verdana"/>
          <w:color w:val="auto"/>
        </w:rPr>
        <w:t xml:space="preserve"> Parish Council will not tolerate bullying or harassment by, or of, any of its employees, officials, members, contractors, visitors to the council or members of the public from the community which we serve. The council is committed to the elimination of any form of intimidation in the workplace. </w:t>
      </w:r>
    </w:p>
    <w:p w14:paraId="401EFABB"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This policy reflects the spirit in which the council intends to undertake all of its business and outlines the specific procedures available to all employees in order to protect them from bullying and harassment. It should be read in conjunction with the council’s policies on Grievance and Disciplinary handling and the Elected Members Code of Conduct. </w:t>
      </w:r>
    </w:p>
    <w:p w14:paraId="7F85A0AF"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The council will issue this policy to all employees as part of their induction and to all Members as part of their Welcome Pack. The council may also wish to share this policy with contractors, visitors and members of the public. </w:t>
      </w:r>
    </w:p>
    <w:p w14:paraId="44726817" w14:textId="77777777" w:rsidR="0029550F" w:rsidRPr="00204B82" w:rsidRDefault="0029550F" w:rsidP="0029550F">
      <w:pPr>
        <w:pStyle w:val="Default"/>
        <w:rPr>
          <w:color w:val="auto"/>
        </w:rPr>
      </w:pPr>
    </w:p>
    <w:p w14:paraId="74100069" w14:textId="77777777" w:rsidR="0029550F" w:rsidRPr="00204B82" w:rsidRDefault="0029550F" w:rsidP="0029550F">
      <w:pPr>
        <w:pStyle w:val="Default"/>
        <w:rPr>
          <w:rFonts w:ascii="Verdana" w:hAnsi="Verdana"/>
          <w:color w:val="auto"/>
        </w:rPr>
      </w:pPr>
      <w:r w:rsidRPr="00204B82">
        <w:rPr>
          <w:rFonts w:ascii="Verdana" w:hAnsi="Verdana"/>
          <w:b/>
          <w:bCs/>
          <w:color w:val="auto"/>
        </w:rPr>
        <w:t xml:space="preserve">Definitions </w:t>
      </w:r>
    </w:p>
    <w:p w14:paraId="24ECB5FB" w14:textId="77777777" w:rsidR="0029550F" w:rsidRPr="00204B82" w:rsidRDefault="0029550F" w:rsidP="0029550F">
      <w:pPr>
        <w:pStyle w:val="Default"/>
        <w:rPr>
          <w:rFonts w:ascii="Verdana" w:hAnsi="Verdana"/>
          <w:b/>
          <w:bCs/>
          <w:color w:val="auto"/>
        </w:rPr>
      </w:pPr>
    </w:p>
    <w:p w14:paraId="280E1F26" w14:textId="77777777" w:rsidR="0029550F" w:rsidRPr="00204B82" w:rsidRDefault="0029550F" w:rsidP="0029550F">
      <w:pPr>
        <w:pStyle w:val="Default"/>
        <w:rPr>
          <w:rFonts w:ascii="Verdana" w:hAnsi="Verdana"/>
          <w:color w:val="auto"/>
        </w:rPr>
      </w:pPr>
      <w:r w:rsidRPr="00204B82">
        <w:rPr>
          <w:rFonts w:ascii="Verdana" w:hAnsi="Verdana"/>
          <w:b/>
          <w:bCs/>
          <w:color w:val="auto"/>
        </w:rPr>
        <w:t xml:space="preserve">Bullying: </w:t>
      </w:r>
      <w:r w:rsidRPr="00204B82">
        <w:rPr>
          <w:rFonts w:ascii="Verdana" w:hAnsi="Verdana"/>
          <w:i/>
          <w:iCs/>
          <w:color w:val="auto"/>
        </w:rPr>
        <w:t xml:space="preserve">“Bullying may be </w:t>
      </w:r>
      <w:proofErr w:type="spellStart"/>
      <w:r w:rsidRPr="00204B82">
        <w:rPr>
          <w:rFonts w:ascii="Verdana" w:hAnsi="Verdana"/>
          <w:i/>
          <w:iCs/>
          <w:color w:val="auto"/>
        </w:rPr>
        <w:t>characterised</w:t>
      </w:r>
      <w:proofErr w:type="spellEnd"/>
      <w:r w:rsidRPr="00204B82">
        <w:rPr>
          <w:rFonts w:ascii="Verdana" w:hAnsi="Verdana"/>
          <w:i/>
          <w:iCs/>
          <w:color w:val="auto"/>
        </w:rPr>
        <w:t xml:space="preserve"> as a pattern of offensive, intimidating, malicious, insulting or humiliating </w:t>
      </w:r>
      <w:proofErr w:type="spellStart"/>
      <w:r w:rsidR="00E403DA" w:rsidRPr="00204B82">
        <w:rPr>
          <w:rFonts w:ascii="Verdana" w:hAnsi="Verdana"/>
          <w:i/>
          <w:iCs/>
          <w:color w:val="auto"/>
        </w:rPr>
        <w:t>behaviour</w:t>
      </w:r>
      <w:proofErr w:type="spellEnd"/>
      <w:r w:rsidRPr="00204B82">
        <w:rPr>
          <w:rFonts w:ascii="Verdana" w:hAnsi="Verdana"/>
          <w:i/>
          <w:iCs/>
          <w:color w:val="auto"/>
        </w:rPr>
        <w:t xml:space="preserve">; an abuse of this use of power or authority which tends to undermine an individual or a group of individuals, gradually eroding their confidence and capability, which may cause them to suffer stress.” </w:t>
      </w:r>
    </w:p>
    <w:p w14:paraId="40CDBACA" w14:textId="77777777" w:rsidR="0029550F" w:rsidRPr="00204B82" w:rsidRDefault="0029550F" w:rsidP="0029550F">
      <w:pPr>
        <w:pStyle w:val="Default"/>
        <w:rPr>
          <w:rFonts w:ascii="Verdana" w:hAnsi="Verdana"/>
          <w:i/>
          <w:iCs/>
          <w:color w:val="auto"/>
        </w:rPr>
      </w:pPr>
      <w:r w:rsidRPr="00204B82">
        <w:rPr>
          <w:rFonts w:ascii="Verdana" w:hAnsi="Verdana"/>
          <w:b/>
          <w:bCs/>
          <w:color w:val="auto"/>
        </w:rPr>
        <w:t xml:space="preserve">Harassment </w:t>
      </w:r>
      <w:r w:rsidRPr="00204B82">
        <w:rPr>
          <w:rFonts w:ascii="Verdana" w:hAnsi="Verdana"/>
          <w:color w:val="auto"/>
        </w:rPr>
        <w:t xml:space="preserve">is: </w:t>
      </w:r>
      <w:r w:rsidRPr="00204B82">
        <w:rPr>
          <w:rFonts w:ascii="Verdana" w:hAnsi="Verdana"/>
          <w:i/>
          <w:iCs/>
          <w:color w:val="auto"/>
        </w:rPr>
        <w:t xml:space="preserve">“unwanted conduct that violates a person’s dignity or creates an intimidating, hostile, degrading, humiliating or offensive environment.” This usually covers, but is not limited to, harassment on the grounds of sex, marital status, sexual orientation, race, </w:t>
      </w:r>
      <w:proofErr w:type="spellStart"/>
      <w:r w:rsidRPr="00204B82">
        <w:rPr>
          <w:rFonts w:ascii="Verdana" w:hAnsi="Verdana"/>
          <w:i/>
          <w:iCs/>
          <w:color w:val="auto"/>
        </w:rPr>
        <w:t>colour</w:t>
      </w:r>
      <w:proofErr w:type="spellEnd"/>
      <w:r w:rsidRPr="00204B82">
        <w:rPr>
          <w:rFonts w:ascii="Verdana" w:hAnsi="Verdana"/>
          <w:i/>
          <w:iCs/>
          <w:color w:val="auto"/>
        </w:rPr>
        <w:t xml:space="preserve">, nationality, ethnic origin, religion, belief, disability or age. </w:t>
      </w:r>
    </w:p>
    <w:p w14:paraId="2F83A3E3" w14:textId="77777777" w:rsidR="0029550F" w:rsidRPr="00204B82" w:rsidRDefault="0029550F" w:rsidP="0029550F">
      <w:pPr>
        <w:pStyle w:val="Default"/>
        <w:rPr>
          <w:rFonts w:ascii="Verdana" w:hAnsi="Verdana"/>
          <w:color w:val="auto"/>
        </w:rPr>
      </w:pPr>
    </w:p>
    <w:p w14:paraId="68330066"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These definitions are derived from the ACAS guidance on the topic. </w:t>
      </w:r>
    </w:p>
    <w:p w14:paraId="07A32718"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Bullying and Harassment are </w:t>
      </w:r>
      <w:proofErr w:type="spellStart"/>
      <w:r w:rsidRPr="00204B82">
        <w:rPr>
          <w:rFonts w:ascii="Verdana" w:hAnsi="Verdana"/>
          <w:color w:val="auto"/>
        </w:rPr>
        <w:t>behaviours</w:t>
      </w:r>
      <w:proofErr w:type="spellEnd"/>
      <w:r w:rsidRPr="00204B82">
        <w:rPr>
          <w:rFonts w:ascii="Verdana" w:hAnsi="Verdana"/>
          <w:color w:val="auto"/>
        </w:rPr>
        <w:t xml:space="preserve"> which are unwanted by the recipient. They are generally evidenced by a pattern of conduct, rather than being related to one-off incidents. </w:t>
      </w:r>
    </w:p>
    <w:p w14:paraId="191F75A0"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 </w:t>
      </w:r>
    </w:p>
    <w:p w14:paraId="66F02D8D" w14:textId="77777777" w:rsidR="0029550F" w:rsidRPr="00204B82" w:rsidRDefault="0029550F" w:rsidP="0029550F">
      <w:pPr>
        <w:pStyle w:val="Default"/>
        <w:rPr>
          <w:rFonts w:ascii="Verdana" w:hAnsi="Verdana"/>
          <w:color w:val="auto"/>
        </w:rPr>
      </w:pPr>
    </w:p>
    <w:p w14:paraId="27105D6E" w14:textId="77777777" w:rsidR="0029550F" w:rsidRPr="00204B82" w:rsidRDefault="0029550F" w:rsidP="0029550F">
      <w:pPr>
        <w:pStyle w:val="Default"/>
        <w:rPr>
          <w:rFonts w:ascii="Verdana" w:hAnsi="Verdana"/>
          <w:color w:val="auto"/>
        </w:rPr>
      </w:pPr>
      <w:r w:rsidRPr="00204B82">
        <w:rPr>
          <w:rFonts w:ascii="Verdana" w:hAnsi="Verdana"/>
          <w:b/>
          <w:bCs/>
          <w:color w:val="auto"/>
        </w:rPr>
        <w:lastRenderedPageBreak/>
        <w:t xml:space="preserve">Examples </w:t>
      </w:r>
      <w:r w:rsidRPr="00204B82">
        <w:rPr>
          <w:rFonts w:ascii="Verdana" w:hAnsi="Verdana"/>
          <w:color w:val="auto"/>
        </w:rPr>
        <w:t xml:space="preserve">of unacceptable </w:t>
      </w:r>
      <w:proofErr w:type="spellStart"/>
      <w:r w:rsidRPr="00204B82">
        <w:rPr>
          <w:rFonts w:ascii="Verdana" w:hAnsi="Verdana"/>
          <w:color w:val="auto"/>
        </w:rPr>
        <w:t>behaviour</w:t>
      </w:r>
      <w:proofErr w:type="spellEnd"/>
      <w:r w:rsidRPr="00204B82">
        <w:rPr>
          <w:rFonts w:ascii="Verdana" w:hAnsi="Verdana"/>
          <w:color w:val="auto"/>
        </w:rPr>
        <w:t xml:space="preserve"> are as follows; (this list is not exhaustive) </w:t>
      </w:r>
    </w:p>
    <w:p w14:paraId="39DD0B52"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Spreading malicious </w:t>
      </w:r>
      <w:proofErr w:type="spellStart"/>
      <w:r w:rsidRPr="00204B82">
        <w:rPr>
          <w:rFonts w:ascii="Verdana" w:hAnsi="Verdana"/>
          <w:color w:val="auto"/>
        </w:rPr>
        <w:t>rumours</w:t>
      </w:r>
      <w:proofErr w:type="spellEnd"/>
      <w:r w:rsidRPr="00204B82">
        <w:rPr>
          <w:rFonts w:ascii="Verdana" w:hAnsi="Verdana"/>
          <w:color w:val="auto"/>
        </w:rPr>
        <w:t xml:space="preserve">, insulting someone, ridiculing or demeaning someone, exclusion or </w:t>
      </w:r>
      <w:proofErr w:type="spellStart"/>
      <w:r w:rsidRPr="00204B82">
        <w:rPr>
          <w:rFonts w:ascii="Verdana" w:hAnsi="Verdana"/>
          <w:color w:val="auto"/>
        </w:rPr>
        <w:t>victimisation</w:t>
      </w:r>
      <w:proofErr w:type="spellEnd"/>
      <w:r w:rsidRPr="00204B82">
        <w:rPr>
          <w:rFonts w:ascii="Verdana" w:hAnsi="Verdana"/>
          <w:color w:val="auto"/>
        </w:rPr>
        <w:t xml:space="preserve">,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 </w:t>
      </w:r>
    </w:p>
    <w:p w14:paraId="700811C4" w14:textId="77777777" w:rsidR="0029550F" w:rsidRPr="00204B82" w:rsidRDefault="0029550F" w:rsidP="0029550F">
      <w:pPr>
        <w:pStyle w:val="Default"/>
        <w:rPr>
          <w:rFonts w:ascii="Verdana" w:hAnsi="Verdana"/>
          <w:color w:val="auto"/>
        </w:rPr>
      </w:pPr>
    </w:p>
    <w:p w14:paraId="009E8943"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Bullying and harassment may occur face-to-face, in meetings, through written communication, including electronic communication such as e-mail or on social media, by telephone or through automatic supervision methods. It may occur on or off work premises, during work hours or non-work time. </w:t>
      </w:r>
    </w:p>
    <w:p w14:paraId="5D0488F5" w14:textId="77777777" w:rsidR="0029550F" w:rsidRPr="00204B82" w:rsidRDefault="0029550F" w:rsidP="0029550F">
      <w:pPr>
        <w:pStyle w:val="Default"/>
        <w:rPr>
          <w:rFonts w:ascii="Verdana" w:hAnsi="Verdana"/>
          <w:color w:val="auto"/>
        </w:rPr>
      </w:pPr>
    </w:p>
    <w:p w14:paraId="120712FF" w14:textId="77777777" w:rsidR="0029550F" w:rsidRPr="00204B82" w:rsidRDefault="0029550F" w:rsidP="0029550F">
      <w:pPr>
        <w:pStyle w:val="Default"/>
        <w:rPr>
          <w:rFonts w:ascii="Verdana" w:hAnsi="Verdana"/>
          <w:color w:val="auto"/>
        </w:rPr>
      </w:pPr>
      <w:r w:rsidRPr="00204B82">
        <w:rPr>
          <w:rFonts w:ascii="Verdana" w:hAnsi="Verdana"/>
          <w:b/>
          <w:bCs/>
          <w:color w:val="auto"/>
        </w:rPr>
        <w:t>Penalties</w:t>
      </w:r>
      <w:r w:rsidRPr="00204B82">
        <w:rPr>
          <w:rFonts w:ascii="Verdana" w:hAnsi="Verdana"/>
          <w:color w:val="auto"/>
        </w:rPr>
        <w:t xml:space="preserve">: Bullying and harassment by any employed persons can be considered examples of gross misconduct which will be dealt with through the Disciplinary Procedure at Gross Misconduct level and may result in summary dismissal from the council. If elected Members are bullying or harassing employees, contractors, fellow councillors, others then a referral through the Standards process in place at the time reported as a contravention of the Member’s Code of Conduct could be an appropriate measure. If an employee is experiencing bullying or harassment from a third party the council will act reasonably in upholding its duty of care towards its own employees. In extreme cases harassment can constitute a criminal offence and the council should take appropriate legal advice, often available from the council’s insurer, if such a matter arises. </w:t>
      </w:r>
    </w:p>
    <w:p w14:paraId="34708679" w14:textId="77777777" w:rsidR="0029550F" w:rsidRPr="00204B82" w:rsidRDefault="0029550F" w:rsidP="0029550F">
      <w:pPr>
        <w:pStyle w:val="Default"/>
        <w:rPr>
          <w:rFonts w:ascii="Verdana" w:hAnsi="Verdana"/>
          <w:color w:val="auto"/>
        </w:rPr>
      </w:pPr>
    </w:p>
    <w:p w14:paraId="5BE38E85" w14:textId="77777777" w:rsidR="0029550F" w:rsidRPr="00204B82" w:rsidRDefault="0029550F" w:rsidP="0029550F">
      <w:pPr>
        <w:pStyle w:val="Default"/>
        <w:rPr>
          <w:rFonts w:ascii="Verdana" w:hAnsi="Verdana"/>
          <w:color w:val="auto"/>
        </w:rPr>
      </w:pPr>
      <w:r w:rsidRPr="00204B82">
        <w:rPr>
          <w:rFonts w:ascii="Verdana" w:hAnsi="Verdana"/>
          <w:b/>
          <w:bCs/>
          <w:color w:val="auto"/>
        </w:rPr>
        <w:t>The Legal position</w:t>
      </w:r>
      <w:r w:rsidRPr="00204B82">
        <w:rPr>
          <w:rFonts w:ascii="Verdana" w:hAnsi="Verdana"/>
          <w:color w:val="auto"/>
        </w:rPr>
        <w:t>: 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w:t>
      </w:r>
    </w:p>
    <w:p w14:paraId="43DF77DB" w14:textId="77777777" w:rsidR="0029550F" w:rsidRPr="00204B82" w:rsidRDefault="0029550F" w:rsidP="0029550F">
      <w:pPr>
        <w:pStyle w:val="Default"/>
        <w:rPr>
          <w:rFonts w:ascii="Verdana" w:hAnsi="Verdana"/>
          <w:color w:val="auto"/>
        </w:rPr>
      </w:pPr>
    </w:p>
    <w:p w14:paraId="6F05E9D7"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Under the Equality Act 2010 bullying or harassment related to one of the protected characteristics covered by the Act (age, gender, marital status, sexual orientation, race, religion, belief, </w:t>
      </w:r>
      <w:proofErr w:type="spellStart"/>
      <w:r w:rsidRPr="00204B82">
        <w:rPr>
          <w:rFonts w:ascii="Verdana" w:hAnsi="Verdana"/>
          <w:color w:val="auto"/>
        </w:rPr>
        <w:t>colour</w:t>
      </w:r>
      <w:proofErr w:type="spellEnd"/>
      <w:r w:rsidRPr="00204B82">
        <w:rPr>
          <w:rFonts w:ascii="Verdana" w:hAnsi="Verdana"/>
          <w:color w:val="auto"/>
        </w:rPr>
        <w:t xml:space="preserve">, disability) can be considered unlawful discrimination which could lead to an Employment Tribunal claim for discrimination against the corporate employer, the council and the perpetrator(s) as individual named Respondents. </w:t>
      </w:r>
    </w:p>
    <w:p w14:paraId="50E8E2C7" w14:textId="77777777" w:rsidR="0029550F" w:rsidRPr="00204B82" w:rsidRDefault="0029550F" w:rsidP="0029550F">
      <w:pPr>
        <w:pStyle w:val="Default"/>
        <w:rPr>
          <w:rFonts w:ascii="Verdana" w:hAnsi="Verdana"/>
          <w:color w:val="auto"/>
        </w:rPr>
      </w:pPr>
      <w:r w:rsidRPr="00204B82">
        <w:rPr>
          <w:rFonts w:ascii="Verdana" w:hAnsi="Verdana"/>
          <w:color w:val="auto"/>
        </w:rP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 </w:t>
      </w:r>
    </w:p>
    <w:p w14:paraId="1150C7EF" w14:textId="77777777" w:rsidR="0029550F" w:rsidRPr="00204B82" w:rsidRDefault="0029550F" w:rsidP="0029550F">
      <w:pPr>
        <w:pStyle w:val="Default"/>
        <w:rPr>
          <w:rFonts w:ascii="Verdana" w:hAnsi="Verdana"/>
          <w:b/>
          <w:bCs/>
          <w:color w:val="auto"/>
        </w:rPr>
      </w:pPr>
    </w:p>
    <w:p w14:paraId="6312D4EB" w14:textId="77777777" w:rsidR="0029550F" w:rsidRPr="00204B82" w:rsidRDefault="0029550F" w:rsidP="0029550F">
      <w:pPr>
        <w:pStyle w:val="Default"/>
        <w:rPr>
          <w:rFonts w:ascii="Verdana" w:hAnsi="Verdana"/>
          <w:color w:val="auto"/>
        </w:rPr>
      </w:pPr>
      <w:r w:rsidRPr="00204B82">
        <w:rPr>
          <w:rFonts w:ascii="Verdana" w:hAnsi="Verdana"/>
          <w:b/>
          <w:bCs/>
          <w:color w:val="auto"/>
        </w:rPr>
        <w:t xml:space="preserve">Process for dealing with complaints of Bullying and Harassment </w:t>
      </w:r>
    </w:p>
    <w:p w14:paraId="647F24F1" w14:textId="77777777" w:rsidR="0029550F" w:rsidRPr="00204B82" w:rsidRDefault="0029550F" w:rsidP="0029550F">
      <w:pPr>
        <w:pStyle w:val="Default"/>
        <w:rPr>
          <w:rFonts w:ascii="Verdana" w:hAnsi="Verdana"/>
          <w:b/>
          <w:bCs/>
          <w:color w:val="auto"/>
        </w:rPr>
      </w:pPr>
    </w:p>
    <w:p w14:paraId="7CB92F21" w14:textId="77777777" w:rsidR="0029550F" w:rsidRPr="00204B82" w:rsidRDefault="0029550F" w:rsidP="0029550F">
      <w:pPr>
        <w:pStyle w:val="Default"/>
        <w:rPr>
          <w:rFonts w:ascii="Verdana" w:hAnsi="Verdana"/>
          <w:b/>
          <w:bCs/>
          <w:color w:val="auto"/>
        </w:rPr>
      </w:pPr>
      <w:r w:rsidRPr="00204B82">
        <w:rPr>
          <w:rFonts w:ascii="Verdana" w:hAnsi="Verdana"/>
          <w:b/>
          <w:bCs/>
          <w:color w:val="auto"/>
        </w:rPr>
        <w:t>Informal approach</w:t>
      </w:r>
    </w:p>
    <w:p w14:paraId="6751EF4F" w14:textId="77777777" w:rsidR="0029550F" w:rsidRPr="00204B82" w:rsidRDefault="0029550F" w:rsidP="0029550F">
      <w:pPr>
        <w:pStyle w:val="Default"/>
        <w:rPr>
          <w:rFonts w:ascii="Verdana" w:hAnsi="Verdana"/>
          <w:b/>
          <w:bCs/>
          <w:color w:val="auto"/>
        </w:rPr>
      </w:pPr>
    </w:p>
    <w:p w14:paraId="4D56A04F" w14:textId="77777777" w:rsidR="0029550F" w:rsidRPr="00204B82" w:rsidRDefault="0029550F" w:rsidP="0029550F">
      <w:pPr>
        <w:pStyle w:val="Default"/>
        <w:rPr>
          <w:rFonts w:ascii="Verdana" w:hAnsi="Verdana"/>
          <w:b/>
          <w:bCs/>
          <w:color w:val="auto"/>
        </w:rPr>
      </w:pPr>
      <w:r w:rsidRPr="00204B82">
        <w:rPr>
          <w:rFonts w:ascii="Verdana" w:hAnsi="Verdana"/>
          <w:color w:val="auto"/>
        </w:rPr>
        <w:t xml:space="preserve">Anyone; employee, contractor, member or visitor, who feels he or she is being bullied or harassed should try to resolve the problem informally, in the first instance. It may be sufficient to explain to the person(s) involved in the unwanted </w:t>
      </w:r>
      <w:proofErr w:type="spellStart"/>
      <w:r w:rsidRPr="00204B82">
        <w:rPr>
          <w:rFonts w:ascii="Verdana" w:hAnsi="Verdana"/>
          <w:color w:val="auto"/>
        </w:rPr>
        <w:t>behaviour</w:t>
      </w:r>
      <w:proofErr w:type="spellEnd"/>
      <w:r w:rsidRPr="00204B82">
        <w:rPr>
          <w:rFonts w:ascii="Verdana" w:hAnsi="Verdana"/>
          <w:color w:val="auto"/>
        </w:rPr>
        <w:t xml:space="preserve">, or an intermediary, that their conduct is unacceptable, offensive or causing discomfort. Anyone concerned about being bullied or harassed is encouraged to maintain a journal or other record of the incidents. </w:t>
      </w:r>
    </w:p>
    <w:p w14:paraId="0F50E526" w14:textId="77777777" w:rsidR="0029550F" w:rsidRPr="00204B82" w:rsidRDefault="0029550F" w:rsidP="0029550F">
      <w:pPr>
        <w:pStyle w:val="Default"/>
        <w:rPr>
          <w:rFonts w:ascii="Verdana" w:hAnsi="Verdana"/>
          <w:color w:val="auto"/>
        </w:rPr>
      </w:pPr>
    </w:p>
    <w:p w14:paraId="2D738C3E" w14:textId="77777777" w:rsidR="0029550F" w:rsidRPr="00204B82" w:rsidRDefault="0029550F" w:rsidP="0029550F">
      <w:pPr>
        <w:pStyle w:val="Default"/>
        <w:rPr>
          <w:rFonts w:ascii="Verdana" w:hAnsi="Verdana"/>
          <w:color w:val="auto"/>
        </w:rPr>
      </w:pPr>
      <w:r w:rsidRPr="00204B82">
        <w:rPr>
          <w:rFonts w:ascii="Verdana" w:hAnsi="Verdana"/>
          <w:b/>
          <w:bCs/>
          <w:color w:val="auto"/>
        </w:rPr>
        <w:t xml:space="preserve">Formal approach </w:t>
      </w:r>
    </w:p>
    <w:p w14:paraId="44D7EB28" w14:textId="77777777" w:rsidR="0029550F" w:rsidRPr="00204B82" w:rsidRDefault="0029550F" w:rsidP="0029550F">
      <w:pPr>
        <w:pStyle w:val="Default"/>
        <w:rPr>
          <w:rFonts w:ascii="Verdana" w:hAnsi="Verdana"/>
          <w:color w:val="auto"/>
        </w:rPr>
      </w:pPr>
    </w:p>
    <w:p w14:paraId="2A65460F" w14:textId="77777777" w:rsidR="0029550F" w:rsidRPr="00204B82" w:rsidRDefault="0029550F" w:rsidP="0029550F">
      <w:pPr>
        <w:pStyle w:val="Default"/>
        <w:widowControl w:val="0"/>
        <w:rPr>
          <w:rFonts w:ascii="Verdana" w:hAnsi="Verdana"/>
          <w:color w:val="auto"/>
        </w:rPr>
      </w:pPr>
      <w:r w:rsidRPr="00204B82">
        <w:rPr>
          <w:rFonts w:ascii="Verdana" w:hAnsi="Verdana"/>
          <w:b/>
          <w:bCs/>
          <w:color w:val="auto"/>
        </w:rPr>
        <w:t>Employees</w:t>
      </w:r>
      <w:r w:rsidRPr="00204B82">
        <w:rPr>
          <w:rFonts w:ascii="Verdana" w:hAnsi="Verdana"/>
          <w:color w:val="auto"/>
        </w:rPr>
        <w:t xml:space="preserve">: Where the employee feels unable to resolve the matter informally any complaint about harassment or bullying can be raised confidentially and informally, initially with the Chair of the Staffing/Personnel committee or another Councillor if more appropriate. It may be appropriate for the complaint to be put in writing after the initial discussion, as this will enable the formal Grievance Procedure to be invoked. The employee will be expected to provide evidence of the conduct about which s/he is complaining. </w:t>
      </w:r>
    </w:p>
    <w:p w14:paraId="0A3D6FD7" w14:textId="77777777" w:rsidR="0029550F" w:rsidRPr="00204B82" w:rsidRDefault="0029550F" w:rsidP="0029550F">
      <w:pPr>
        <w:pStyle w:val="Default"/>
        <w:widowControl w:val="0"/>
        <w:rPr>
          <w:rFonts w:ascii="Verdana" w:hAnsi="Verdana"/>
          <w:b/>
          <w:bCs/>
          <w:color w:val="auto"/>
        </w:rPr>
      </w:pPr>
    </w:p>
    <w:p w14:paraId="71F83C08" w14:textId="77777777" w:rsidR="0029550F" w:rsidRPr="00204B82" w:rsidRDefault="0029550F" w:rsidP="0029550F">
      <w:pPr>
        <w:pStyle w:val="Default"/>
        <w:widowControl w:val="0"/>
        <w:rPr>
          <w:rFonts w:ascii="Verdana" w:hAnsi="Verdana"/>
          <w:color w:val="auto"/>
        </w:rPr>
      </w:pPr>
      <w:r w:rsidRPr="00204B82">
        <w:rPr>
          <w:rFonts w:ascii="Verdana" w:hAnsi="Verdana"/>
          <w:b/>
          <w:bCs/>
          <w:color w:val="auto"/>
        </w:rPr>
        <w:t xml:space="preserve">Others:   </w:t>
      </w:r>
      <w:r w:rsidRPr="00204B82">
        <w:rPr>
          <w:rFonts w:ascii="Verdana" w:hAnsi="Verdana"/>
          <w:color w:val="auto"/>
        </w:rPr>
        <w:t xml:space="preserve">Any other party to the council, other than an employee, who feels he or she is being bullied or harassed should raise their complaint with the council, where possible, if an informal notification to the alleged perpetrator has been unsuccessful at eliminating the problem. The complaint should then be investigated and a meeting held to discuss the facts and recommend the way forward. A member of the public who feels s/he has been bullied or harassed by any Members or officers of a council should use the council’s official Complaints Procedure. It is important that the Officer(s) or Member(s) being complained about do not prevent the council operating impartially in its investigation and decision-making in this regard. </w:t>
      </w:r>
    </w:p>
    <w:p w14:paraId="5B23F032" w14:textId="77777777" w:rsidR="0029550F" w:rsidRPr="00204B82" w:rsidRDefault="0029550F" w:rsidP="0029550F">
      <w:pPr>
        <w:pStyle w:val="Default"/>
        <w:widowControl w:val="0"/>
        <w:rPr>
          <w:rFonts w:ascii="Verdana" w:hAnsi="Verdana"/>
          <w:color w:val="auto"/>
        </w:rPr>
      </w:pPr>
    </w:p>
    <w:p w14:paraId="0CC2A095" w14:textId="77777777" w:rsidR="0029550F" w:rsidRPr="00204B82" w:rsidRDefault="0029550F" w:rsidP="0029550F">
      <w:pPr>
        <w:pStyle w:val="Default"/>
        <w:widowControl w:val="0"/>
        <w:rPr>
          <w:rFonts w:ascii="Verdana" w:hAnsi="Verdana"/>
          <w:color w:val="auto"/>
        </w:rPr>
      </w:pPr>
      <w:r w:rsidRPr="00204B82">
        <w:rPr>
          <w:rFonts w:ascii="Verdana" w:hAnsi="Verdana"/>
          <w:b/>
          <w:bCs/>
          <w:color w:val="auto"/>
        </w:rPr>
        <w:t xml:space="preserve">Grievance – Employees only:  </w:t>
      </w:r>
      <w:r w:rsidRPr="00204B82">
        <w:rPr>
          <w:rFonts w:ascii="Verdana" w:hAnsi="Verdana"/>
          <w:color w:val="auto"/>
        </w:rPr>
        <w:t xml:space="preserve">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Employees have a right to be accompanied by a work colleague or a trade union representative at this meeting. A full investigation of the complaint will be held by an officer, or other duly appointed person as appointed by the committee of the council which is handling the process. It may be appropriate for an external investigator to be involved in order to maintain objectivity and impartiality. The Hearing Panel will publish its recommendations following deliberation of the facts. An action plan should be made available to the aggrieved employee to demonstrate how the problem is to be resolved. It may be decided that mediation or some other intervention is required and the council should contact NALC, an employer’s body or ACAS to this effect or the council may offer counselling. The employee will have a right of appeal. At all times the confidentiality of the grievance will be of paramount importance in order to maintain trust in the process hence details of the full grievance will not be shared with the full council without prior approval by the aggrieved party. The council will commit not to victimize the aggrieved for raising the complaint once the appropriate dispute resolution process has been concluded. </w:t>
      </w:r>
    </w:p>
    <w:p w14:paraId="2197359E" w14:textId="77777777" w:rsidR="0029550F" w:rsidRPr="00204B82" w:rsidRDefault="0029550F" w:rsidP="0029550F">
      <w:pPr>
        <w:pStyle w:val="Default"/>
        <w:widowControl w:val="0"/>
        <w:rPr>
          <w:rFonts w:ascii="Verdana" w:hAnsi="Verdana"/>
          <w:color w:val="auto"/>
        </w:rPr>
      </w:pPr>
    </w:p>
    <w:p w14:paraId="40F0BECC" w14:textId="77777777" w:rsidR="0029550F" w:rsidRPr="00204B82" w:rsidRDefault="0029550F" w:rsidP="0029550F">
      <w:pPr>
        <w:pStyle w:val="Default"/>
        <w:widowControl w:val="0"/>
        <w:rPr>
          <w:rFonts w:ascii="Verdana" w:hAnsi="Verdana"/>
          <w:color w:val="auto"/>
        </w:rPr>
      </w:pPr>
      <w:r w:rsidRPr="00204B82">
        <w:rPr>
          <w:rFonts w:ascii="Verdana" w:hAnsi="Verdana"/>
          <w:b/>
          <w:bCs/>
          <w:color w:val="auto"/>
        </w:rPr>
        <w:t xml:space="preserve">Disciplinary Action:  </w:t>
      </w:r>
      <w:r w:rsidRPr="00204B82">
        <w:rPr>
          <w:rFonts w:ascii="Verdana" w:hAnsi="Verdana"/>
          <w:color w:val="auto"/>
        </w:rPr>
        <w:t>Following a Grievance Hearing or investigation into allegations of bullying or harassment a full report will be made to all parties and this may result in disciplinary action being taken against the perpetrator of the alleged action/</w:t>
      </w:r>
      <w:proofErr w:type="spellStart"/>
      <w:r w:rsidRPr="00204B82">
        <w:rPr>
          <w:rFonts w:ascii="Verdana" w:hAnsi="Verdana"/>
          <w:color w:val="auto"/>
        </w:rPr>
        <w:t>behaviour</w:t>
      </w:r>
      <w:proofErr w:type="spellEnd"/>
      <w:r w:rsidRPr="00204B82">
        <w:rPr>
          <w:rFonts w:ascii="Verdana" w:hAnsi="Verdana"/>
          <w:color w:val="auto"/>
        </w:rPr>
        <w:t xml:space="preserve">. </w:t>
      </w:r>
    </w:p>
    <w:p w14:paraId="6ED46E20" w14:textId="77777777" w:rsidR="0029550F" w:rsidRPr="00204B82" w:rsidRDefault="0029550F" w:rsidP="0029550F">
      <w:pPr>
        <w:pStyle w:val="Default"/>
        <w:widowControl w:val="0"/>
        <w:rPr>
          <w:rFonts w:ascii="Verdana" w:hAnsi="Verdana"/>
          <w:color w:val="auto"/>
        </w:rPr>
      </w:pPr>
    </w:p>
    <w:p w14:paraId="6691AF8B" w14:textId="77777777" w:rsidR="0029550F" w:rsidRPr="00204B82" w:rsidRDefault="0029550F" w:rsidP="0029550F">
      <w:pPr>
        <w:pStyle w:val="Default"/>
        <w:widowControl w:val="0"/>
        <w:rPr>
          <w:rFonts w:ascii="Verdana" w:hAnsi="Verdana"/>
          <w:color w:val="auto"/>
        </w:rPr>
      </w:pPr>
      <w:r w:rsidRPr="00204B82">
        <w:rPr>
          <w:rFonts w:ascii="Verdana" w:hAnsi="Verdana"/>
          <w:color w:val="auto"/>
        </w:rPr>
        <w:t xml:space="preserve">For an </w:t>
      </w:r>
      <w:r w:rsidRPr="00204B82">
        <w:rPr>
          <w:rFonts w:ascii="Verdana" w:hAnsi="Verdana"/>
          <w:b/>
          <w:bCs/>
          <w:color w:val="auto"/>
        </w:rPr>
        <w:t xml:space="preserve">Employee </w:t>
      </w:r>
      <w:r w:rsidRPr="00204B82">
        <w:rPr>
          <w:rFonts w:ascii="Verdana" w:hAnsi="Verdana"/>
          <w:color w:val="auto"/>
        </w:rPr>
        <w:t xml:space="preserve">found to have been bullying/harassing others this will follow the council’s Disciplinary procedure under the ACAS Code of Practice and would normally be treated as Gross Misconduct. </w:t>
      </w:r>
    </w:p>
    <w:p w14:paraId="7E085350" w14:textId="77777777" w:rsidR="0029550F" w:rsidRPr="00204B82" w:rsidRDefault="0029550F" w:rsidP="0029550F">
      <w:pPr>
        <w:pStyle w:val="Default"/>
        <w:widowControl w:val="0"/>
        <w:rPr>
          <w:rFonts w:ascii="Verdana" w:hAnsi="Verdana"/>
          <w:color w:val="auto"/>
        </w:rPr>
      </w:pPr>
    </w:p>
    <w:p w14:paraId="207132E1" w14:textId="77777777" w:rsidR="0029550F" w:rsidRPr="00204B82" w:rsidRDefault="0029550F" w:rsidP="0029550F">
      <w:pPr>
        <w:pStyle w:val="Default"/>
        <w:widowControl w:val="0"/>
        <w:rPr>
          <w:rFonts w:ascii="Verdana" w:hAnsi="Verdana"/>
          <w:color w:val="auto"/>
        </w:rPr>
      </w:pPr>
      <w:r w:rsidRPr="00204B82">
        <w:rPr>
          <w:rFonts w:ascii="Verdana" w:hAnsi="Verdana"/>
          <w:color w:val="auto"/>
        </w:rPr>
        <w:t xml:space="preserve">For </w:t>
      </w:r>
      <w:r w:rsidRPr="00204B82">
        <w:rPr>
          <w:rFonts w:ascii="Verdana" w:hAnsi="Verdana"/>
          <w:b/>
          <w:bCs/>
          <w:color w:val="auto"/>
        </w:rPr>
        <w:t xml:space="preserve">Members </w:t>
      </w:r>
      <w:r w:rsidRPr="00204B82">
        <w:rPr>
          <w:rFonts w:ascii="Verdana" w:hAnsi="Verdana"/>
          <w:color w:val="auto"/>
        </w:rPr>
        <w:t xml:space="preserve">who the council reasonably believe have been bullying or harassing another person(s) whilst undertaking council activities the range of sanctions available to the council, are limited and must be reasonable, proportionate and not intended to be punitive. In some cases counselling or training in appropriate skill areas e.g. inter-personal communication, assertiveness, chairmanship etc. may be more appropriate than a penalty. Sanctions may include; admonishment, issuing an apology or giving an undertaking not to repeat the </w:t>
      </w:r>
      <w:proofErr w:type="spellStart"/>
      <w:r w:rsidRPr="00204B82">
        <w:rPr>
          <w:rFonts w:ascii="Verdana" w:hAnsi="Verdana"/>
          <w:color w:val="auto"/>
        </w:rPr>
        <w:t>behaviour</w:t>
      </w:r>
      <w:proofErr w:type="spellEnd"/>
      <w:r w:rsidRPr="00204B82">
        <w:rPr>
          <w:rFonts w:ascii="Verdana" w:hAnsi="Verdana"/>
          <w:color w:val="auto"/>
        </w:rPr>
        <w:t xml:space="preserve">, removal of opportunities to further harass/bully such as removal from a committee(s) where direct contact with the employee or decision-making about that employee will take place, or removing the right to representation on any outside bodies where there will be contact with the employee who has raised the complaint. A referral under the Code of Conduct to the relevant reviewing body is usually an appropriate step and there may be further disciplinary sanctions available as a result of the Standards Committee (England) or Ombudsman (Wales) reviewing the evidence under the Code in place at the time.   A referral to the Police under the Protection from Harassment Act 1997 may also be appropriate in the more extreme cases. This list is not exhaustive. </w:t>
      </w:r>
    </w:p>
    <w:p w14:paraId="31B99D4F" w14:textId="77777777" w:rsidR="0029550F" w:rsidRPr="00204B82" w:rsidRDefault="0029550F" w:rsidP="0029550F">
      <w:pPr>
        <w:pStyle w:val="Default"/>
        <w:widowControl w:val="0"/>
        <w:rPr>
          <w:rFonts w:ascii="Verdana" w:hAnsi="Verdana"/>
          <w:color w:val="auto"/>
        </w:rPr>
      </w:pPr>
    </w:p>
    <w:p w14:paraId="38D4A2B0" w14:textId="77777777" w:rsidR="0029550F" w:rsidRPr="00204B82" w:rsidRDefault="0029550F" w:rsidP="0029550F">
      <w:pPr>
        <w:pStyle w:val="Default"/>
        <w:widowControl w:val="0"/>
        <w:rPr>
          <w:rFonts w:ascii="Verdana" w:hAnsi="Verdana"/>
          <w:color w:val="auto"/>
        </w:rPr>
      </w:pPr>
      <w:r w:rsidRPr="00204B82">
        <w:rPr>
          <w:rFonts w:ascii="Verdana" w:hAnsi="Verdana"/>
          <w:color w:val="auto"/>
        </w:rPr>
        <w:t xml:space="preserve">False or malicious allegations of harassment or bullying which damage the reputation of a fellow employee/Member will not be tolerated and will be dealt with as serious misconduct under the Disciplinary Procedure or a referral to the Standards process. </w:t>
      </w:r>
    </w:p>
    <w:p w14:paraId="5071FC40" w14:textId="77777777" w:rsidR="0029550F" w:rsidRPr="00204B82" w:rsidRDefault="0029550F" w:rsidP="0029550F">
      <w:pPr>
        <w:pStyle w:val="Default"/>
        <w:widowControl w:val="0"/>
        <w:rPr>
          <w:rFonts w:ascii="Verdana" w:hAnsi="Verdana"/>
          <w:color w:val="auto"/>
        </w:rPr>
      </w:pPr>
    </w:p>
    <w:p w14:paraId="3FE6F393" w14:textId="77777777" w:rsidR="0029550F" w:rsidRPr="00204B82" w:rsidRDefault="00E403DA" w:rsidP="0029550F">
      <w:pPr>
        <w:pStyle w:val="Default"/>
        <w:widowControl w:val="0"/>
        <w:rPr>
          <w:rFonts w:ascii="Verdana" w:hAnsi="Verdana"/>
          <w:b/>
          <w:bCs/>
          <w:color w:val="auto"/>
        </w:rPr>
      </w:pPr>
      <w:r w:rsidRPr="00204B82">
        <w:rPr>
          <w:rFonts w:ascii="Verdana" w:hAnsi="Verdana"/>
          <w:b/>
          <w:bCs/>
          <w:color w:val="auto"/>
        </w:rPr>
        <w:t>Responsibilities</w:t>
      </w:r>
      <w:r w:rsidR="0029550F" w:rsidRPr="00204B82">
        <w:rPr>
          <w:rFonts w:ascii="Verdana" w:hAnsi="Verdana"/>
          <w:b/>
          <w:bCs/>
          <w:color w:val="auto"/>
        </w:rPr>
        <w:t>:</w:t>
      </w:r>
    </w:p>
    <w:p w14:paraId="1A1B1D74" w14:textId="77777777" w:rsidR="0029550F" w:rsidRPr="00204B82" w:rsidRDefault="0029550F" w:rsidP="0029550F">
      <w:pPr>
        <w:pStyle w:val="Default"/>
        <w:widowControl w:val="0"/>
        <w:rPr>
          <w:rFonts w:ascii="Verdana" w:hAnsi="Verdana"/>
          <w:color w:val="auto"/>
        </w:rPr>
      </w:pPr>
    </w:p>
    <w:p w14:paraId="1D45B6D2" w14:textId="77777777" w:rsidR="0029550F" w:rsidRPr="00204B82" w:rsidRDefault="0029550F" w:rsidP="0029550F">
      <w:pPr>
        <w:pStyle w:val="Default"/>
        <w:widowControl w:val="0"/>
        <w:rPr>
          <w:rFonts w:ascii="Verdana" w:hAnsi="Verdana"/>
          <w:color w:val="auto"/>
        </w:rPr>
      </w:pPr>
      <w:r w:rsidRPr="00204B82">
        <w:rPr>
          <w:rFonts w:ascii="Verdana" w:hAnsi="Verdana"/>
          <w:color w:val="auto"/>
        </w:rPr>
        <w:t xml:space="preserve">All parties to the council have a responsibility to ensure that their conduct towards others does not harass or bully or in any way demean the dignity of others. If unacceptable </w:t>
      </w:r>
      <w:proofErr w:type="spellStart"/>
      <w:r w:rsidRPr="00204B82">
        <w:rPr>
          <w:rFonts w:ascii="Verdana" w:hAnsi="Verdana"/>
          <w:color w:val="auto"/>
        </w:rPr>
        <w:t>behaviour</w:t>
      </w:r>
      <w:proofErr w:type="spellEnd"/>
      <w:r w:rsidRPr="00204B82">
        <w:rPr>
          <w:rFonts w:ascii="Verdana" w:hAnsi="Verdana"/>
          <w:color w:val="auto"/>
        </w:rPr>
        <w:t xml:space="preserve"> is </w:t>
      </w:r>
      <w:r w:rsidR="00E403DA" w:rsidRPr="00204B82">
        <w:rPr>
          <w:rFonts w:ascii="Verdana" w:hAnsi="Verdana"/>
          <w:color w:val="auto"/>
        </w:rPr>
        <w:t>observed,</w:t>
      </w:r>
      <w:r w:rsidRPr="00204B82">
        <w:rPr>
          <w:rFonts w:ascii="Verdana" w:hAnsi="Verdana"/>
          <w:color w:val="auto"/>
        </w:rPr>
        <w:t xml:space="preserve">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face to face basis in confidential surroundings. Bullying is more likely to be complained about when individual Members </w:t>
      </w:r>
      <w:proofErr w:type="spellStart"/>
      <w:r w:rsidRPr="00204B82">
        <w:rPr>
          <w:rFonts w:ascii="Verdana" w:hAnsi="Verdana"/>
          <w:color w:val="auto"/>
        </w:rPr>
        <w:t>criticise</w:t>
      </w:r>
      <w:proofErr w:type="spellEnd"/>
      <w:r w:rsidRPr="00204B82">
        <w:rPr>
          <w:rFonts w:ascii="Verdana" w:hAnsi="Verdana"/>
          <w:color w:val="auto"/>
        </w:rPr>
        <w:t xml:space="preserve"> staff, often without objective evidence, without the mandate from the corporate body of the council and in environments which are open to the public or other employees or by way of blogs, social media comments, or in the pub or local playground. </w:t>
      </w:r>
    </w:p>
    <w:p w14:paraId="16835B4D" w14:textId="77777777" w:rsidR="0029550F" w:rsidRPr="00204B82" w:rsidRDefault="0029550F" w:rsidP="0029550F">
      <w:pPr>
        <w:pStyle w:val="Default"/>
        <w:widowControl w:val="0"/>
        <w:rPr>
          <w:rFonts w:ascii="Verdana" w:hAnsi="Verdana"/>
          <w:color w:val="auto"/>
        </w:rPr>
      </w:pPr>
      <w:r w:rsidRPr="00204B82">
        <w:rPr>
          <w:rFonts w:ascii="Verdana" w:hAnsi="Verdana"/>
          <w:color w:val="auto"/>
        </w:rPr>
        <w:t xml:space="preserve">The council undertakes to share its policy with all members and workers and request that each party signs to demonstrate acceptance of its terms. All new members and employees will be provided with a copy of this policy. </w:t>
      </w:r>
    </w:p>
    <w:p w14:paraId="4852579D" w14:textId="77777777" w:rsidR="0029550F" w:rsidRPr="00204B82" w:rsidRDefault="0029550F" w:rsidP="0029550F">
      <w:pPr>
        <w:pStyle w:val="Default"/>
        <w:widowControl w:val="0"/>
        <w:rPr>
          <w:rFonts w:ascii="Verdana" w:hAnsi="Verdana"/>
          <w:color w:val="auto"/>
        </w:rPr>
      </w:pPr>
    </w:p>
    <w:p w14:paraId="19F7F62F" w14:textId="77777777" w:rsidR="0029550F" w:rsidRPr="00204B82" w:rsidRDefault="0029550F" w:rsidP="0029550F">
      <w:pPr>
        <w:pStyle w:val="Default"/>
        <w:widowControl w:val="0"/>
        <w:rPr>
          <w:rFonts w:ascii="Verdana" w:hAnsi="Verdana"/>
          <w:color w:val="auto"/>
        </w:rPr>
      </w:pPr>
      <w:r w:rsidRPr="00204B82">
        <w:rPr>
          <w:rFonts w:ascii="Verdana" w:hAnsi="Verdana"/>
          <w:color w:val="auto"/>
        </w:rPr>
        <w:t xml:space="preserve">A review of the policy shall be undertaken each year (or as appropriate) and necessary amendments will be undertaken by the Clerk and reported to the full council for approval. </w:t>
      </w:r>
    </w:p>
    <w:p w14:paraId="58AC1BE0" w14:textId="77777777" w:rsidR="0029550F" w:rsidRPr="00204B82" w:rsidRDefault="0029550F" w:rsidP="0029550F">
      <w:pPr>
        <w:pStyle w:val="Default"/>
        <w:widowControl w:val="0"/>
        <w:rPr>
          <w:rFonts w:ascii="Verdana" w:hAnsi="Verdana"/>
          <w:color w:val="auto"/>
        </w:rPr>
      </w:pPr>
      <w:r w:rsidRPr="00204B82">
        <w:rPr>
          <w:rFonts w:ascii="Verdana" w:hAnsi="Verdana"/>
          <w:color w:val="auto"/>
        </w:rPr>
        <w:t xml:space="preserve">The Council will undertake to ensure that its members and workers are trained in the processes required by this policy as deemed appropriate. </w:t>
      </w:r>
    </w:p>
    <w:p w14:paraId="5DB6400F" w14:textId="77777777" w:rsidR="0029550F" w:rsidRDefault="0029550F" w:rsidP="0029550F">
      <w:pPr>
        <w:pStyle w:val="Default"/>
        <w:widowControl w:val="0"/>
        <w:rPr>
          <w:color w:val="auto"/>
          <w:sz w:val="22"/>
          <w:szCs w:val="22"/>
        </w:rPr>
      </w:pPr>
    </w:p>
    <w:p w14:paraId="6CF0E0C7" w14:textId="2E8AA326" w:rsidR="00C321B9" w:rsidRDefault="00EB0E4C" w:rsidP="00C321B9">
      <w:pPr>
        <w:rPr>
          <w:color w:val="FF0000"/>
          <w:sz w:val="22"/>
          <w:szCs w:val="22"/>
        </w:rPr>
      </w:pPr>
      <w:r>
        <w:rPr>
          <w:rFonts w:ascii="Arial" w:hAnsi="Arial" w:cs="Arial"/>
          <w:color w:val="FF0000"/>
          <w:szCs w:val="24"/>
        </w:rPr>
        <w:t>This policy was adopted by Swannington Parish Council on: 9 March 2020</w:t>
      </w:r>
      <w:r w:rsidR="00C321B9">
        <w:rPr>
          <w:rFonts w:ascii="Arial" w:hAnsi="Arial" w:cs="Arial"/>
          <w:color w:val="FF0000"/>
          <w:szCs w:val="24"/>
        </w:rPr>
        <w:t xml:space="preserve">; </w:t>
      </w:r>
      <w:r w:rsidR="00C321B9">
        <w:rPr>
          <w:rFonts w:ascii="Arial" w:hAnsi="Arial" w:cs="Arial"/>
          <w:color w:val="FF0000"/>
        </w:rPr>
        <w:t>reviewed November 202</w:t>
      </w:r>
      <w:r w:rsidR="00204B82">
        <w:rPr>
          <w:rFonts w:ascii="Arial" w:hAnsi="Arial" w:cs="Arial"/>
          <w:color w:val="FF0000"/>
        </w:rPr>
        <w:t>3</w:t>
      </w:r>
      <w:r w:rsidR="00C321B9">
        <w:rPr>
          <w:rFonts w:ascii="Arial" w:hAnsi="Arial" w:cs="Arial"/>
          <w:color w:val="FF0000"/>
        </w:rPr>
        <w:t>.</w:t>
      </w:r>
    </w:p>
    <w:p w14:paraId="7EFE5A84" w14:textId="6FEC290D" w:rsidR="00EB0E4C" w:rsidRDefault="00EB0E4C" w:rsidP="00EB0E4C">
      <w:pPr>
        <w:rPr>
          <w:color w:val="FF0000"/>
          <w:sz w:val="22"/>
        </w:rPr>
      </w:pPr>
    </w:p>
    <w:p w14:paraId="0E602088" w14:textId="77777777" w:rsidR="00823482" w:rsidRDefault="00823482">
      <w:pPr>
        <w:pStyle w:val="Header"/>
        <w:tabs>
          <w:tab w:val="clear" w:pos="4153"/>
          <w:tab w:val="clear" w:pos="8306"/>
        </w:tabs>
        <w:rPr>
          <w:rFonts w:ascii="Arial" w:hAnsi="Arial"/>
        </w:rPr>
      </w:pPr>
    </w:p>
    <w:sectPr w:rsidR="00823482" w:rsidSect="00270A0D">
      <w:footerReference w:type="default" r:id="rId6"/>
      <w:headerReference w:type="first" r:id="rId7"/>
      <w:footerReference w:type="first" r:id="rId8"/>
      <w:pgSz w:w="11907" w:h="16840" w:code="9"/>
      <w:pgMar w:top="833" w:right="1418"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56D0" w14:textId="77777777" w:rsidR="00597C64" w:rsidRDefault="00597C64">
      <w:r>
        <w:separator/>
      </w:r>
    </w:p>
  </w:endnote>
  <w:endnote w:type="continuationSeparator" w:id="0">
    <w:p w14:paraId="3E8E9F55" w14:textId="77777777" w:rsidR="00597C64" w:rsidRDefault="0059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20573"/>
      <w:docPartObj>
        <w:docPartGallery w:val="Page Numbers (Bottom of Page)"/>
        <w:docPartUnique/>
      </w:docPartObj>
    </w:sdtPr>
    <w:sdtEndPr>
      <w:rPr>
        <w:noProof/>
      </w:rPr>
    </w:sdtEndPr>
    <w:sdtContent>
      <w:p w14:paraId="0DC211C6" w14:textId="0964427B" w:rsidR="00111851" w:rsidRDefault="001118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F50FC" w14:textId="1A6056C5" w:rsidR="00B63F52" w:rsidRPr="00111851" w:rsidRDefault="00000000" w:rsidP="00111851">
    <w:pPr>
      <w:pStyle w:val="Footer"/>
    </w:pPr>
    <w:fldSimple w:instr=" FILENAME \p \* MERGEFORMAT "/>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54E9" w14:textId="77777777" w:rsidR="0068394F" w:rsidRDefault="006F570F">
    <w:pPr>
      <w:pStyle w:val="Footer"/>
    </w:pPr>
    <w:fldSimple w:instr=" FILENAME \p \* MERGEFORMAT ">
      <w:r w:rsidR="00E403DA">
        <w:rPr>
          <w:noProof/>
        </w:rPr>
        <w:t>P:\Documents\Policy documents\2017\Dignity at Work.docx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1081" w14:textId="77777777" w:rsidR="00597C64" w:rsidRDefault="00597C64">
      <w:r>
        <w:separator/>
      </w:r>
    </w:p>
  </w:footnote>
  <w:footnote w:type="continuationSeparator" w:id="0">
    <w:p w14:paraId="1271672A" w14:textId="77777777" w:rsidR="00597C64" w:rsidRDefault="0059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6B792F7D" w14:textId="77777777">
      <w:tc>
        <w:tcPr>
          <w:tcW w:w="1951" w:type="dxa"/>
        </w:tcPr>
        <w:p w14:paraId="763CDB11" w14:textId="77777777" w:rsidR="00823482" w:rsidRDefault="00823482">
          <w:pPr>
            <w:jc w:val="center"/>
          </w:pPr>
          <w:r>
            <w:object w:dxaOrig="1365" w:dyaOrig="1635" w14:anchorId="22AA1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75pt">
                <v:imagedata r:id="rId1" o:title=""/>
              </v:shape>
              <o:OLEObject Type="Embed" ProgID="CDraw" ShapeID="_x0000_i1025" DrawAspect="Content" ObjectID="_1760541416" r:id="rId2"/>
            </w:object>
          </w:r>
        </w:p>
      </w:tc>
      <w:tc>
        <w:tcPr>
          <w:tcW w:w="7371" w:type="dxa"/>
        </w:tcPr>
        <w:p w14:paraId="17AD1E3A" w14:textId="77777777" w:rsidR="00823482" w:rsidRDefault="00823482">
          <w:pPr>
            <w:pStyle w:val="Heading1"/>
            <w:spacing w:before="120"/>
            <w:jc w:val="right"/>
            <w:rPr>
              <w:rFonts w:ascii="Arial" w:hAnsi="Arial"/>
            </w:rPr>
          </w:pPr>
          <w:r>
            <w:rPr>
              <w:rFonts w:ascii="Arial" w:hAnsi="Arial"/>
            </w:rPr>
            <w:t>CASTLE DONINGTON PARISH COUNCIL</w:t>
          </w:r>
        </w:p>
        <w:p w14:paraId="676D6512" w14:textId="77777777" w:rsidR="00823482" w:rsidRDefault="00823482">
          <w:pPr>
            <w:jc w:val="right"/>
            <w:rPr>
              <w:rFonts w:ascii="Arial" w:hAnsi="Arial"/>
            </w:rPr>
          </w:pPr>
          <w:r>
            <w:rPr>
              <w:rFonts w:ascii="Arial" w:hAnsi="Arial"/>
            </w:rPr>
            <w:t xml:space="preserve">Parish Rooms, Hillside, Castle Donington, </w:t>
          </w:r>
          <w:smartTag w:uri="urn:schemas-microsoft-com:office:smarttags" w:element="City">
            <w:smartTag w:uri="urn:schemas-microsoft-com:office:smarttags" w:element="place">
              <w:r>
                <w:rPr>
                  <w:rFonts w:ascii="Arial" w:hAnsi="Arial"/>
                </w:rPr>
                <w:t>Derby</w:t>
              </w:r>
            </w:smartTag>
          </w:smartTag>
          <w:r>
            <w:rPr>
              <w:rFonts w:ascii="Arial" w:hAnsi="Arial"/>
            </w:rPr>
            <w:t>. DE74 2NH</w:t>
          </w:r>
        </w:p>
        <w:p w14:paraId="6ACB40BF" w14:textId="77777777" w:rsidR="00823482" w:rsidRDefault="00823482">
          <w:pPr>
            <w:pStyle w:val="Heading3"/>
          </w:pPr>
          <w:r>
            <w:t>Telephone/fax (01332) 810432</w:t>
          </w:r>
        </w:p>
        <w:p w14:paraId="127FDE18"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4E77F830" w14:textId="77777777" w:rsidR="00823482" w:rsidRDefault="00823482">
          <w:pPr>
            <w:spacing w:before="60" w:after="120"/>
            <w:jc w:val="right"/>
          </w:pPr>
          <w:smartTag w:uri="urn:schemas-microsoft-com:office:smarttags" w:element="PersonName">
            <w:r>
              <w:rPr>
                <w:rFonts w:ascii="Arial" w:hAnsi="Arial"/>
              </w:rPr>
              <w:t>Clerk</w:t>
            </w:r>
          </w:smartTag>
          <w:r>
            <w:rPr>
              <w:rFonts w:ascii="Arial" w:hAnsi="Arial"/>
            </w:rPr>
            <w:t>: Mrs Fiona M. Palmer</w:t>
          </w:r>
          <w:r>
            <w:t xml:space="preserve"> </w:t>
          </w:r>
        </w:p>
      </w:tc>
    </w:tr>
  </w:tbl>
  <w:p w14:paraId="231FB763" w14:textId="77777777" w:rsidR="00823482" w:rsidRDefault="00823482">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0F"/>
    <w:rsid w:val="000300B4"/>
    <w:rsid w:val="000D37E2"/>
    <w:rsid w:val="00105FD4"/>
    <w:rsid w:val="00111851"/>
    <w:rsid w:val="00145BC4"/>
    <w:rsid w:val="00204B82"/>
    <w:rsid w:val="00270A0D"/>
    <w:rsid w:val="0027221B"/>
    <w:rsid w:val="0029550F"/>
    <w:rsid w:val="0032755B"/>
    <w:rsid w:val="00334A67"/>
    <w:rsid w:val="00362072"/>
    <w:rsid w:val="003837E3"/>
    <w:rsid w:val="0045723D"/>
    <w:rsid w:val="00577A97"/>
    <w:rsid w:val="00597C64"/>
    <w:rsid w:val="00621960"/>
    <w:rsid w:val="00630CB1"/>
    <w:rsid w:val="0068394F"/>
    <w:rsid w:val="006F570F"/>
    <w:rsid w:val="00757CEE"/>
    <w:rsid w:val="007C1D15"/>
    <w:rsid w:val="008175EE"/>
    <w:rsid w:val="00823482"/>
    <w:rsid w:val="0093214F"/>
    <w:rsid w:val="00952E9A"/>
    <w:rsid w:val="0098043B"/>
    <w:rsid w:val="00993B79"/>
    <w:rsid w:val="009E7344"/>
    <w:rsid w:val="009E749D"/>
    <w:rsid w:val="00A771CF"/>
    <w:rsid w:val="00B63F52"/>
    <w:rsid w:val="00BA0851"/>
    <w:rsid w:val="00BF178E"/>
    <w:rsid w:val="00C321B9"/>
    <w:rsid w:val="00C9616E"/>
    <w:rsid w:val="00CE14B5"/>
    <w:rsid w:val="00D54DD4"/>
    <w:rsid w:val="00D67DB6"/>
    <w:rsid w:val="00E403DA"/>
    <w:rsid w:val="00E753A4"/>
    <w:rsid w:val="00E80E27"/>
    <w:rsid w:val="00EB0E4C"/>
    <w:rsid w:val="00F036D9"/>
    <w:rsid w:val="00F75AA1"/>
    <w:rsid w:val="00FA201E"/>
    <w:rsid w:val="00FE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2659F0D"/>
  <w15:docId w15:val="{F803F1BA-2BD3-457F-BCAC-BEC4DCC7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rsid w:val="0029550F"/>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2583">
      <w:bodyDiv w:val="1"/>
      <w:marLeft w:val="0"/>
      <w:marRight w:val="0"/>
      <w:marTop w:val="0"/>
      <w:marBottom w:val="0"/>
      <w:divBdr>
        <w:top w:val="none" w:sz="0" w:space="0" w:color="auto"/>
        <w:left w:val="none" w:sz="0" w:space="0" w:color="auto"/>
        <w:bottom w:val="none" w:sz="0" w:space="0" w:color="auto"/>
        <w:right w:val="none" w:sz="0" w:space="0" w:color="auto"/>
      </w:divBdr>
    </w:div>
    <w:div w:id="17307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0</TotalTime>
  <Pages>5</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Fiona Palmer</cp:lastModifiedBy>
  <cp:revision>2</cp:revision>
  <cp:lastPrinted>2018-01-02T11:15:00Z</cp:lastPrinted>
  <dcterms:created xsi:type="dcterms:W3CDTF">2023-11-03T18:31:00Z</dcterms:created>
  <dcterms:modified xsi:type="dcterms:W3CDTF">2023-11-03T18:31:00Z</dcterms:modified>
</cp:coreProperties>
</file>