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49BE3B71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</w:t>
      </w:r>
      <w:r w:rsidR="00E52CDE">
        <w:rPr>
          <w:rFonts w:ascii="Verdana" w:hAnsi="Verdana"/>
          <w:sz w:val="22"/>
          <w:szCs w:val="22"/>
        </w:rPr>
        <w:t xml:space="preserve">                         6 October</w:t>
      </w:r>
      <w:r w:rsidR="00EC3887">
        <w:rPr>
          <w:rFonts w:ascii="Verdana" w:hAnsi="Verdana"/>
          <w:sz w:val="22"/>
          <w:szCs w:val="22"/>
        </w:rPr>
        <w:t xml:space="preserve"> 2023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00A6F1ED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E52CDE">
        <w:rPr>
          <w:rFonts w:ascii="Verdana" w:hAnsi="Verdana"/>
          <w:b/>
          <w:i/>
        </w:rPr>
        <w:t>16 October</w:t>
      </w:r>
      <w:r w:rsidR="001E7BF2">
        <w:rPr>
          <w:rFonts w:ascii="Verdana" w:hAnsi="Verdana"/>
          <w:b/>
          <w:i/>
        </w:rPr>
        <w:t xml:space="preserve"> 202</w:t>
      </w:r>
      <w:r w:rsidR="00DD73F0">
        <w:rPr>
          <w:rFonts w:ascii="Verdana" w:hAnsi="Verdana"/>
          <w:b/>
          <w:i/>
        </w:rPr>
        <w:t>3</w:t>
      </w:r>
      <w:r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1CEF803B" w:rsidR="00A31621" w:rsidRPr="00E52CDE" w:rsidRDefault="00A31621" w:rsidP="00E52CDE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E52CDE">
        <w:rPr>
          <w:rFonts w:ascii="Verdana" w:hAnsi="Verdana"/>
          <w:szCs w:val="24"/>
        </w:rPr>
        <w:t>11 September</w:t>
      </w:r>
      <w:r w:rsidR="003944AB">
        <w:rPr>
          <w:rFonts w:ascii="Verdana" w:hAnsi="Verdana"/>
          <w:szCs w:val="24"/>
        </w:rPr>
        <w:t xml:space="preserve"> 202</w:t>
      </w:r>
      <w:r w:rsidR="00045315">
        <w:rPr>
          <w:rFonts w:ascii="Verdana" w:hAnsi="Verdana"/>
          <w:szCs w:val="24"/>
        </w:rPr>
        <w:t>3</w:t>
      </w:r>
      <w:r w:rsidR="00E52CDE">
        <w:rPr>
          <w:rFonts w:ascii="Verdana" w:hAnsi="Verdana"/>
          <w:szCs w:val="24"/>
        </w:rPr>
        <w:t xml:space="preserve">      </w:t>
      </w:r>
      <w:r w:rsidRPr="00E52CDE">
        <w:rPr>
          <w:rFonts w:ascii="Verdana" w:hAnsi="Verdana"/>
          <w:b/>
          <w:bCs/>
          <w:szCs w:val="24"/>
        </w:rPr>
        <w:t xml:space="preserve">Appx </w:t>
      </w:r>
      <w:r w:rsidR="00B1431A" w:rsidRPr="00E52CDE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3F580145" w:rsidR="00D565A0" w:rsidRDefault="00166CE0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4A45AEAC" w14:textId="7423DE47" w:rsidR="00A31621" w:rsidRDefault="00166CE0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>Chairman’s Report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3840D0CC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Councillors' Reports, including reports from LCC and NWLDC councillors.</w:t>
      </w:r>
    </w:p>
    <w:p w14:paraId="63A57F34" w14:textId="77777777" w:rsidR="00A6241D" w:rsidRPr="00777437" w:rsidRDefault="00A6241D" w:rsidP="00166CE0">
      <w:pPr>
        <w:pStyle w:val="ListParagraph"/>
        <w:ind w:left="709" w:hanging="709"/>
        <w:rPr>
          <w:rFonts w:ascii="Verdana" w:hAnsi="Verdana"/>
          <w:szCs w:val="24"/>
        </w:rPr>
      </w:pPr>
    </w:p>
    <w:p w14:paraId="1BFB11A9" w14:textId="0EB908B9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Clerk’s report</w:t>
      </w: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t>Accounts</w:t>
      </w:r>
    </w:p>
    <w:p w14:paraId="7CA313CB" w14:textId="594425D3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37913246"/>
      <w:r w:rsidR="00E52CDE">
        <w:rPr>
          <w:rFonts w:ascii="Verdana" w:hAnsi="Verdana"/>
          <w:szCs w:val="24"/>
        </w:rPr>
        <w:t>October</w:t>
      </w:r>
      <w:r w:rsidR="000C64A8">
        <w:rPr>
          <w:rFonts w:ascii="Verdana" w:hAnsi="Verdana"/>
          <w:szCs w:val="24"/>
        </w:rPr>
        <w:t xml:space="preserve"> 2023</w:t>
      </w:r>
      <w:bookmarkEnd w:id="0"/>
      <w:r w:rsidR="00A6241D">
        <w:rPr>
          <w:rFonts w:ascii="Verdana" w:hAnsi="Verdana"/>
          <w:szCs w:val="24"/>
        </w:rPr>
        <w:t>.</w:t>
      </w:r>
    </w:p>
    <w:p w14:paraId="173B5221" w14:textId="6298C5B3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E52CDE">
        <w:rPr>
          <w:rFonts w:ascii="Verdana" w:hAnsi="Verdana"/>
          <w:szCs w:val="24"/>
        </w:rPr>
        <w:t xml:space="preserve">October </w:t>
      </w:r>
      <w:r w:rsidR="000C64A8">
        <w:rPr>
          <w:rFonts w:ascii="Verdana" w:hAnsi="Verdana"/>
          <w:szCs w:val="24"/>
        </w:rPr>
        <w:t>2023</w:t>
      </w:r>
      <w:r w:rsidRPr="00CD312E">
        <w:rPr>
          <w:rFonts w:ascii="Verdana" w:hAnsi="Verdana"/>
          <w:szCs w:val="24"/>
        </w:rPr>
        <w:t>.</w:t>
      </w:r>
    </w:p>
    <w:p w14:paraId="59CA675F" w14:textId="0C354BCC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E52CDE">
        <w:rPr>
          <w:rFonts w:ascii="Verdana" w:hAnsi="Verdana"/>
          <w:szCs w:val="24"/>
        </w:rPr>
        <w:t xml:space="preserve">October </w:t>
      </w:r>
      <w:r w:rsidR="000C64A8">
        <w:rPr>
          <w:rFonts w:ascii="Verdana" w:hAnsi="Verdana"/>
          <w:szCs w:val="24"/>
        </w:rPr>
        <w:t>2023</w:t>
      </w:r>
      <w:r>
        <w:rPr>
          <w:rFonts w:ascii="Verdana" w:hAnsi="Verdana"/>
          <w:szCs w:val="24"/>
        </w:rPr>
        <w:t>.</w:t>
      </w:r>
    </w:p>
    <w:p w14:paraId="1313AE3E" w14:textId="77777777" w:rsidR="00BB07FC" w:rsidRPr="00BB07FC" w:rsidRDefault="00BB07FC" w:rsidP="00BB07FC">
      <w:pPr>
        <w:pStyle w:val="ListParagraph"/>
        <w:rPr>
          <w:rFonts w:ascii="Verdana" w:hAnsi="Verdana"/>
          <w:bCs/>
          <w:szCs w:val="24"/>
        </w:rPr>
      </w:pPr>
    </w:p>
    <w:p w14:paraId="5B3896A7" w14:textId="6EC3C485" w:rsidR="001B72C9" w:rsidRPr="001D466D" w:rsidRDefault="001D466D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lastRenderedPageBreak/>
        <w:t xml:space="preserve">Planning </w:t>
      </w:r>
      <w:r w:rsidR="0084450F" w:rsidRPr="001D466D">
        <w:rPr>
          <w:rFonts w:ascii="Verdana" w:hAnsi="Verdana"/>
          <w:bCs/>
          <w:szCs w:val="24"/>
        </w:rPr>
        <w:t>applications</w:t>
      </w:r>
    </w:p>
    <w:p w14:paraId="25181360" w14:textId="1C03B7C4" w:rsidR="00763ABD" w:rsidRDefault="00763ABD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applications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950"/>
        <w:gridCol w:w="1784"/>
        <w:gridCol w:w="6467"/>
      </w:tblGrid>
      <w:tr w:rsidR="00763ABD" w:rsidRPr="00763ABD" w14:paraId="3A4CB7E3" w14:textId="77777777" w:rsidTr="00763ABD">
        <w:trPr>
          <w:trHeight w:val="13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10F9" w14:textId="77777777" w:rsidR="00763ABD" w:rsidRPr="00763ABD" w:rsidRDefault="00763ABD" w:rsidP="00763ABD">
            <w:pPr>
              <w:rPr>
                <w:rFonts w:ascii="Verdana" w:hAnsi="Verdana" w:cs="Calibri"/>
                <w:color w:val="000000"/>
                <w:szCs w:val="24"/>
              </w:rPr>
            </w:pPr>
            <w:r w:rsidRPr="00763ABD">
              <w:rPr>
                <w:rFonts w:ascii="Verdana" w:hAnsi="Verdana" w:cs="Calibri"/>
                <w:color w:val="000000"/>
                <w:szCs w:val="24"/>
              </w:rPr>
              <w:t>23/01270/FUL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F128" w14:textId="77777777" w:rsidR="00763ABD" w:rsidRPr="00763ABD" w:rsidRDefault="00763ABD" w:rsidP="00763ABD">
            <w:pPr>
              <w:rPr>
                <w:rFonts w:ascii="Verdana" w:hAnsi="Verdana" w:cs="Calibri"/>
                <w:color w:val="000000"/>
                <w:szCs w:val="24"/>
              </w:rPr>
            </w:pPr>
            <w:r w:rsidRPr="00763ABD">
              <w:rPr>
                <w:rFonts w:ascii="Verdana" w:hAnsi="Verdana" w:cs="Calibri"/>
                <w:color w:val="000000"/>
                <w:szCs w:val="24"/>
              </w:rPr>
              <w:t>5 Main Street, Swannington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570F" w14:textId="77777777" w:rsidR="00763ABD" w:rsidRPr="00763ABD" w:rsidRDefault="00763ABD" w:rsidP="00763ABD">
            <w:pPr>
              <w:rPr>
                <w:rFonts w:ascii="Verdana" w:hAnsi="Verdana" w:cs="Calibri"/>
                <w:color w:val="000000"/>
                <w:szCs w:val="24"/>
              </w:rPr>
            </w:pPr>
            <w:r w:rsidRPr="00763ABD">
              <w:rPr>
                <w:rFonts w:ascii="Verdana" w:hAnsi="Verdana" w:cs="Calibri"/>
                <w:color w:val="000000"/>
                <w:szCs w:val="24"/>
              </w:rPr>
              <w:t xml:space="preserve">Erection of a single storey rear extension, insertion of a rear dormer window and insertion of new openings within the northern and southern (side) elevations of the main dwelling and alterations </w:t>
            </w:r>
          </w:p>
        </w:tc>
      </w:tr>
    </w:tbl>
    <w:p w14:paraId="7E3AFCB7" w14:textId="77777777" w:rsidR="00763ABD" w:rsidRDefault="00763ABD" w:rsidP="00763ABD">
      <w:pPr>
        <w:pStyle w:val="ListParagraph"/>
        <w:ind w:left="1276"/>
        <w:rPr>
          <w:rFonts w:ascii="Verdana" w:hAnsi="Verdana"/>
          <w:bCs/>
          <w:szCs w:val="24"/>
        </w:rPr>
      </w:pPr>
    </w:p>
    <w:p w14:paraId="4D13D207" w14:textId="2AFF7429" w:rsidR="00E228DF" w:rsidRDefault="00E228DF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decisions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295"/>
        <w:gridCol w:w="3549"/>
        <w:gridCol w:w="2156"/>
        <w:gridCol w:w="1388"/>
      </w:tblGrid>
      <w:tr w:rsidR="00B10E79" w:rsidRPr="00B10E79" w14:paraId="3766EA4B" w14:textId="77777777" w:rsidTr="00B10E79">
        <w:trPr>
          <w:trHeight w:val="3212"/>
        </w:trPr>
        <w:tc>
          <w:tcPr>
            <w:tcW w:w="1955" w:type="dxa"/>
            <w:shd w:val="clear" w:color="auto" w:fill="auto"/>
            <w:hideMark/>
          </w:tcPr>
          <w:p w14:paraId="7DD085B8" w14:textId="77777777" w:rsidR="00B10E79" w:rsidRPr="00B10E79" w:rsidRDefault="00B10E79" w:rsidP="00B10E79">
            <w:pPr>
              <w:rPr>
                <w:rFonts w:ascii="Verdana" w:hAnsi="Verdana" w:cs="Calibri"/>
                <w:color w:val="000000"/>
                <w:szCs w:val="24"/>
              </w:rPr>
            </w:pPr>
            <w:r w:rsidRPr="00B10E79">
              <w:rPr>
                <w:rFonts w:ascii="Verdana" w:hAnsi="Verdana" w:cs="Calibri"/>
                <w:color w:val="000000"/>
                <w:szCs w:val="24"/>
              </w:rPr>
              <w:t>23/01016/CLE</w:t>
            </w:r>
          </w:p>
        </w:tc>
        <w:tc>
          <w:tcPr>
            <w:tcW w:w="1295" w:type="dxa"/>
            <w:shd w:val="clear" w:color="auto" w:fill="auto"/>
            <w:hideMark/>
          </w:tcPr>
          <w:p w14:paraId="43A6F129" w14:textId="77777777" w:rsidR="00B10E79" w:rsidRPr="00B10E79" w:rsidRDefault="00B10E79" w:rsidP="00B10E79">
            <w:pPr>
              <w:rPr>
                <w:rFonts w:ascii="Verdana" w:hAnsi="Verdana" w:cs="Calibri"/>
                <w:color w:val="000000"/>
                <w:szCs w:val="24"/>
              </w:rPr>
            </w:pPr>
            <w:r w:rsidRPr="00B10E79">
              <w:rPr>
                <w:rFonts w:ascii="Verdana" w:hAnsi="Verdana" w:cs="Calibri"/>
                <w:color w:val="000000"/>
                <w:szCs w:val="24"/>
              </w:rPr>
              <w:t>Brook Farm, Talbot Lane, Whitwick</w:t>
            </w:r>
          </w:p>
        </w:tc>
        <w:tc>
          <w:tcPr>
            <w:tcW w:w="3549" w:type="dxa"/>
            <w:shd w:val="clear" w:color="auto" w:fill="auto"/>
            <w:hideMark/>
          </w:tcPr>
          <w:p w14:paraId="767E7B8C" w14:textId="77777777" w:rsidR="00B10E79" w:rsidRPr="00B10E79" w:rsidRDefault="00B10E79" w:rsidP="00B10E79">
            <w:pPr>
              <w:rPr>
                <w:rFonts w:ascii="Verdana" w:hAnsi="Verdana" w:cs="Calibri"/>
                <w:color w:val="000000"/>
                <w:szCs w:val="24"/>
              </w:rPr>
            </w:pPr>
            <w:r w:rsidRPr="00B10E79">
              <w:rPr>
                <w:rFonts w:ascii="Verdana" w:hAnsi="Verdana" w:cs="Calibri"/>
                <w:color w:val="000000"/>
                <w:szCs w:val="24"/>
              </w:rPr>
              <w:t>Certificate of lawfulness for an existing use as an unrestricted C3 dwellinghouse at the property known as Brook farm, Talbot Lane, Coalville, Leicestershire LE67 8QT following non-compliance with Condition 5 of planning consent reference 870703</w:t>
            </w:r>
          </w:p>
        </w:tc>
        <w:tc>
          <w:tcPr>
            <w:tcW w:w="2156" w:type="dxa"/>
            <w:shd w:val="clear" w:color="auto" w:fill="auto"/>
            <w:hideMark/>
          </w:tcPr>
          <w:p w14:paraId="6D5698E7" w14:textId="77777777" w:rsidR="00B10E79" w:rsidRPr="00B10E79" w:rsidRDefault="00B10E79" w:rsidP="00B10E79">
            <w:pPr>
              <w:rPr>
                <w:rFonts w:ascii="Verdana" w:hAnsi="Verdana" w:cs="Calibri"/>
                <w:color w:val="000000"/>
                <w:szCs w:val="24"/>
              </w:rPr>
            </w:pPr>
            <w:r w:rsidRPr="00B10E79">
              <w:rPr>
                <w:rFonts w:ascii="Verdana" w:hAnsi="Verdana" w:cs="Calibri"/>
                <w:color w:val="000000"/>
                <w:szCs w:val="24"/>
              </w:rPr>
              <w:t>Object - Should comply with original conditions.  These were put in place for a reason!</w:t>
            </w:r>
          </w:p>
        </w:tc>
        <w:tc>
          <w:tcPr>
            <w:tcW w:w="1388" w:type="dxa"/>
            <w:shd w:val="clear" w:color="auto" w:fill="auto"/>
            <w:hideMark/>
          </w:tcPr>
          <w:p w14:paraId="2E34B740" w14:textId="77777777" w:rsidR="00B10E79" w:rsidRPr="00B10E79" w:rsidRDefault="00B10E79" w:rsidP="00B10E79">
            <w:pPr>
              <w:rPr>
                <w:rFonts w:ascii="Verdana" w:hAnsi="Verdana" w:cs="Calibri"/>
                <w:color w:val="000000"/>
                <w:szCs w:val="24"/>
              </w:rPr>
            </w:pPr>
            <w:r w:rsidRPr="00B10E79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</w:tbl>
    <w:p w14:paraId="61CE5D9B" w14:textId="77777777" w:rsidR="00D46510" w:rsidRDefault="00D46510" w:rsidP="00D46510">
      <w:pPr>
        <w:pStyle w:val="ListParagraph"/>
        <w:rPr>
          <w:rFonts w:ascii="Verdana" w:hAnsi="Verdana"/>
          <w:b/>
          <w:szCs w:val="24"/>
        </w:rPr>
      </w:pPr>
    </w:p>
    <w:p w14:paraId="72B870D4" w14:textId="0888DA62" w:rsidR="00D46510" w:rsidRPr="00D46510" w:rsidRDefault="00D46510" w:rsidP="00D46510">
      <w:pPr>
        <w:rPr>
          <w:rFonts w:ascii="Verdana" w:hAnsi="Verdana"/>
          <w:b/>
          <w:szCs w:val="24"/>
        </w:rPr>
      </w:pPr>
    </w:p>
    <w:p w14:paraId="4402EA73" w14:textId="12CB193B" w:rsidR="004D00D6" w:rsidRPr="004D00D6" w:rsidRDefault="004D00D6" w:rsidP="004D00D6">
      <w:pPr>
        <w:pStyle w:val="ListParagraph"/>
        <w:ind w:left="1318"/>
        <w:rPr>
          <w:rFonts w:ascii="Verdana" w:hAnsi="Verdana"/>
          <w:b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572B2474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A6241D">
        <w:rPr>
          <w:rFonts w:ascii="Verdana" w:hAnsi="Verdana"/>
          <w:szCs w:val="24"/>
        </w:rPr>
        <w:t>1</w:t>
      </w:r>
      <w:r w:rsidR="00F470A7">
        <w:rPr>
          <w:rFonts w:ascii="Verdana" w:hAnsi="Verdana"/>
          <w:szCs w:val="24"/>
        </w:rPr>
        <w:t>6</w:t>
      </w:r>
      <w:r w:rsidR="00A6241D">
        <w:rPr>
          <w:rFonts w:ascii="Verdana" w:hAnsi="Verdana"/>
          <w:szCs w:val="24"/>
        </w:rPr>
        <w:t xml:space="preserve"> </w:t>
      </w:r>
      <w:r w:rsidR="00F470A7">
        <w:rPr>
          <w:rFonts w:ascii="Verdana" w:hAnsi="Verdana"/>
          <w:szCs w:val="24"/>
        </w:rPr>
        <w:t>October</w:t>
      </w:r>
      <w:r w:rsidR="00356DC5">
        <w:rPr>
          <w:rFonts w:ascii="Verdana" w:hAnsi="Verdana"/>
          <w:szCs w:val="24"/>
        </w:rPr>
        <w:t xml:space="preserve"> 2023</w:t>
      </w: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64D2EA90" w14:textId="2D797688" w:rsidR="001D637E" w:rsidRPr="003944AB" w:rsidRDefault="001D637E" w:rsidP="001D637E">
      <w:pPr>
        <w:pStyle w:val="ListParagraph"/>
        <w:ind w:left="1080"/>
        <w:rPr>
          <w:rFonts w:ascii="Verdana" w:hAnsi="Verdana"/>
          <w:szCs w:val="24"/>
        </w:rPr>
      </w:pPr>
    </w:p>
    <w:p w14:paraId="5C797950" w14:textId="77770D25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E52CDE">
        <w:rPr>
          <w:rFonts w:ascii="Verdana" w:hAnsi="Verdana"/>
          <w:b/>
          <w:bCs/>
          <w:i/>
          <w:iCs/>
          <w:szCs w:val="24"/>
        </w:rPr>
        <w:t>October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E52CDE">
        <w:rPr>
          <w:rFonts w:ascii="Verdana" w:hAnsi="Verdana"/>
          <w:b/>
          <w:i/>
          <w:szCs w:val="24"/>
        </w:rPr>
        <w:t>L Wilson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F470A7">
        <w:rPr>
          <w:rFonts w:ascii="Verdana" w:hAnsi="Verdana"/>
          <w:b/>
          <w:i/>
          <w:szCs w:val="24"/>
        </w:rPr>
        <w:t xml:space="preserve">R </w:t>
      </w:r>
      <w:r w:rsidR="00E52CDE">
        <w:rPr>
          <w:rFonts w:ascii="Verdana" w:hAnsi="Verdana"/>
          <w:b/>
          <w:i/>
          <w:szCs w:val="24"/>
        </w:rPr>
        <w:t>Cairns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9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DDFE" w14:textId="77777777" w:rsidR="0084633E" w:rsidRDefault="0084633E">
      <w:r>
        <w:separator/>
      </w:r>
    </w:p>
  </w:endnote>
  <w:endnote w:type="continuationSeparator" w:id="0">
    <w:p w14:paraId="288B646C" w14:textId="77777777" w:rsidR="0084633E" w:rsidRDefault="008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4A66" w14:textId="77777777" w:rsidR="0084633E" w:rsidRDefault="0084633E">
      <w:r>
        <w:separator/>
      </w:r>
    </w:p>
  </w:footnote>
  <w:footnote w:type="continuationSeparator" w:id="0">
    <w:p w14:paraId="51F8D2DF" w14:textId="77777777" w:rsidR="0084633E" w:rsidRDefault="0084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5168"/>
    <w:multiLevelType w:val="hybridMultilevel"/>
    <w:tmpl w:val="AA4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424"/>
    <w:multiLevelType w:val="hybridMultilevel"/>
    <w:tmpl w:val="A21ED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3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3714725">
    <w:abstractNumId w:val="20"/>
  </w:num>
  <w:num w:numId="2" w16cid:durableId="1384914211">
    <w:abstractNumId w:val="1"/>
  </w:num>
  <w:num w:numId="3" w16cid:durableId="32003828">
    <w:abstractNumId w:val="13"/>
  </w:num>
  <w:num w:numId="4" w16cid:durableId="837116269">
    <w:abstractNumId w:val="5"/>
    <w:lvlOverride w:ilvl="0">
      <w:startOverride w:val="1"/>
    </w:lvlOverride>
  </w:num>
  <w:num w:numId="5" w16cid:durableId="1896505103">
    <w:abstractNumId w:val="7"/>
  </w:num>
  <w:num w:numId="6" w16cid:durableId="1110126270">
    <w:abstractNumId w:val="17"/>
  </w:num>
  <w:num w:numId="7" w16cid:durableId="1573467244">
    <w:abstractNumId w:val="12"/>
  </w:num>
  <w:num w:numId="8" w16cid:durableId="376397780">
    <w:abstractNumId w:val="4"/>
  </w:num>
  <w:num w:numId="9" w16cid:durableId="652487063">
    <w:abstractNumId w:val="16"/>
  </w:num>
  <w:num w:numId="10" w16cid:durableId="398401818">
    <w:abstractNumId w:val="19"/>
  </w:num>
  <w:num w:numId="11" w16cid:durableId="698702465">
    <w:abstractNumId w:val="3"/>
  </w:num>
  <w:num w:numId="12" w16cid:durableId="2026201017">
    <w:abstractNumId w:val="9"/>
  </w:num>
  <w:num w:numId="13" w16cid:durableId="1600675861">
    <w:abstractNumId w:val="6"/>
  </w:num>
  <w:num w:numId="14" w16cid:durableId="1433941869">
    <w:abstractNumId w:val="11"/>
  </w:num>
  <w:num w:numId="15" w16cid:durableId="1276450176">
    <w:abstractNumId w:val="14"/>
  </w:num>
  <w:num w:numId="16" w16cid:durableId="1263025231">
    <w:abstractNumId w:val="15"/>
  </w:num>
  <w:num w:numId="17" w16cid:durableId="2083334539">
    <w:abstractNumId w:val="18"/>
  </w:num>
  <w:num w:numId="18" w16cid:durableId="1846552205">
    <w:abstractNumId w:val="8"/>
  </w:num>
  <w:num w:numId="19" w16cid:durableId="844904795">
    <w:abstractNumId w:val="10"/>
  </w:num>
  <w:num w:numId="20" w16cid:durableId="4935707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71E1"/>
    <w:rsid w:val="002F7A18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0D6"/>
    <w:rsid w:val="004D0F5D"/>
    <w:rsid w:val="004D245D"/>
    <w:rsid w:val="004D2D5A"/>
    <w:rsid w:val="004D2FDD"/>
    <w:rsid w:val="004D45B1"/>
    <w:rsid w:val="004D5C3A"/>
    <w:rsid w:val="004D5DCB"/>
    <w:rsid w:val="004D704F"/>
    <w:rsid w:val="004D7F51"/>
    <w:rsid w:val="004E14E2"/>
    <w:rsid w:val="004E1A44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578"/>
    <w:rsid w:val="006167A1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3ABD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633E"/>
    <w:rsid w:val="0084794E"/>
    <w:rsid w:val="00850C93"/>
    <w:rsid w:val="0085120B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0E79"/>
    <w:rsid w:val="00B13C66"/>
    <w:rsid w:val="00B1431A"/>
    <w:rsid w:val="00B14AB9"/>
    <w:rsid w:val="00B15C51"/>
    <w:rsid w:val="00B16299"/>
    <w:rsid w:val="00B1630D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5FC7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07FC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4A5F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510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2CDE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4FC6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0A7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3</cp:revision>
  <cp:lastPrinted>2022-01-17T19:13:00Z</cp:lastPrinted>
  <dcterms:created xsi:type="dcterms:W3CDTF">2023-10-06T15:18:00Z</dcterms:created>
  <dcterms:modified xsi:type="dcterms:W3CDTF">2023-10-06T15:37:00Z</dcterms:modified>
</cp:coreProperties>
</file>