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3AA2" w14:textId="77777777" w:rsidR="003D673C" w:rsidRDefault="003D673C" w:rsidP="00526049">
      <w:pPr>
        <w:pStyle w:val="Ref"/>
        <w:tabs>
          <w:tab w:val="center" w:pos="5103"/>
          <w:tab w:val="right" w:pos="10207"/>
        </w:tabs>
        <w:ind w:left="142" w:right="261"/>
        <w:rPr>
          <w:rFonts w:ascii="Verdana" w:hAnsi="Verdana"/>
          <w:sz w:val="22"/>
          <w:szCs w:val="22"/>
        </w:rPr>
      </w:pPr>
    </w:p>
    <w:p w14:paraId="0D034A7C" w14:textId="0BDEDE5E"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116974">
        <w:rPr>
          <w:rFonts w:ascii="Verdana" w:hAnsi="Verdana"/>
          <w:sz w:val="22"/>
          <w:szCs w:val="22"/>
        </w:rPr>
        <w:t>6 September</w:t>
      </w:r>
      <w:r w:rsidRPr="00526049">
        <w:rPr>
          <w:rFonts w:ascii="Verdana" w:hAnsi="Verdana"/>
          <w:sz w:val="22"/>
          <w:szCs w:val="22"/>
        </w:rPr>
        <w:t xml:space="preserve"> 2021</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3770CD07"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0DC51A70" w:rsidR="00526049" w:rsidRP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197968">
        <w:rPr>
          <w:rFonts w:ascii="Verdana" w:hAnsi="Verdana"/>
          <w:b/>
          <w:i/>
        </w:rPr>
        <w:t>1</w:t>
      </w:r>
      <w:r w:rsidR="00116974">
        <w:rPr>
          <w:rFonts w:ascii="Verdana" w:hAnsi="Verdana"/>
          <w:b/>
          <w:i/>
        </w:rPr>
        <w:t>3 September</w:t>
      </w:r>
      <w:r w:rsidRPr="00526049">
        <w:rPr>
          <w:rFonts w:ascii="Verdana" w:hAnsi="Verdana"/>
          <w:b/>
          <w:i/>
        </w:rPr>
        <w:t xml:space="preserve"> 2021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4D6DA790"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evidence or answer questions in respect of any matters included on the agenda.  At the discretion of the Chairman the meeting may be adjourned to give members of the public an opportunity to raise other matters of public interest.  </w:t>
      </w:r>
    </w:p>
    <w:p w14:paraId="02C22359" w14:textId="77777777" w:rsidR="00B1431A" w:rsidRPr="00526049" w:rsidRDefault="00B1431A"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1A3F7FA2" w14:textId="77777777" w:rsidR="00526049" w:rsidRPr="00526049" w:rsidRDefault="00526049" w:rsidP="00526049">
      <w:pPr>
        <w:tabs>
          <w:tab w:val="left" w:pos="4215"/>
        </w:tabs>
        <w:rPr>
          <w:rFonts w:ascii="Verdana" w:hAnsi="Verdana"/>
        </w:rPr>
      </w:pPr>
      <w:r w:rsidRPr="00526049">
        <w:rPr>
          <w:rFonts w:ascii="Verdana" w:hAnsi="Verdana"/>
        </w:rPr>
        <w:tab/>
      </w:r>
    </w:p>
    <w:p w14:paraId="34A355C5" w14:textId="77777777" w:rsidR="00526049" w:rsidRPr="00526049" w:rsidRDefault="00526049" w:rsidP="00526049">
      <w:pPr>
        <w:pStyle w:val="ListParagraph"/>
        <w:rPr>
          <w:rFonts w:ascii="Verdana" w:hAnsi="Verdana"/>
          <w:szCs w:val="24"/>
        </w:rPr>
      </w:pPr>
    </w:p>
    <w:p w14:paraId="791E48A5" w14:textId="77777777" w:rsidR="00526049" w:rsidRP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D5D93B" w14:textId="77777777" w:rsidR="00526049" w:rsidRPr="00526049" w:rsidRDefault="00526049" w:rsidP="00526049">
      <w:pPr>
        <w:pStyle w:val="ListParagraph"/>
        <w:rPr>
          <w:rFonts w:ascii="Verdana" w:hAnsi="Verdana"/>
          <w:szCs w:val="24"/>
        </w:rPr>
      </w:pPr>
    </w:p>
    <w:p w14:paraId="3BFB6681" w14:textId="2CEFCB3A" w:rsidR="00526049" w:rsidRDefault="00526049" w:rsidP="00526049">
      <w:pPr>
        <w:pStyle w:val="ListParagraph"/>
        <w:numPr>
          <w:ilvl w:val="0"/>
          <w:numId w:val="28"/>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6748C7FC" w14:textId="77777777" w:rsidR="00B1431A" w:rsidRPr="00B1431A" w:rsidRDefault="00B1431A" w:rsidP="00B1431A">
      <w:pPr>
        <w:pStyle w:val="ListParagraph"/>
        <w:rPr>
          <w:rFonts w:ascii="Verdana" w:hAnsi="Verdana"/>
          <w:szCs w:val="24"/>
        </w:rPr>
      </w:pPr>
    </w:p>
    <w:p w14:paraId="06543382" w14:textId="2298B64F" w:rsidR="00B1431A" w:rsidRPr="00526049" w:rsidRDefault="00B1431A" w:rsidP="00526049">
      <w:pPr>
        <w:pStyle w:val="ListParagraph"/>
        <w:numPr>
          <w:ilvl w:val="0"/>
          <w:numId w:val="28"/>
        </w:numPr>
        <w:ind w:hanging="720"/>
        <w:rPr>
          <w:rFonts w:ascii="Verdana" w:hAnsi="Verdana"/>
          <w:szCs w:val="24"/>
        </w:rPr>
      </w:pPr>
      <w:r>
        <w:rPr>
          <w:rFonts w:ascii="Verdana" w:hAnsi="Verdana" w:cs="Arial"/>
          <w:szCs w:val="24"/>
        </w:rPr>
        <w:t>Co-option of new councillor</w:t>
      </w:r>
      <w:r w:rsidR="00116974">
        <w:rPr>
          <w:rFonts w:ascii="Verdana" w:hAnsi="Verdana" w:cs="Arial"/>
          <w:szCs w:val="24"/>
        </w:rPr>
        <w:t xml:space="preserve"> – One application received </w:t>
      </w:r>
    </w:p>
    <w:p w14:paraId="369833F0" w14:textId="77777777" w:rsidR="00526049" w:rsidRPr="00526049" w:rsidRDefault="00526049" w:rsidP="00526049">
      <w:pPr>
        <w:pStyle w:val="ListParagraph"/>
        <w:rPr>
          <w:rFonts w:ascii="Verdana" w:hAnsi="Verdana"/>
          <w:szCs w:val="24"/>
        </w:rPr>
      </w:pPr>
    </w:p>
    <w:p w14:paraId="7D566087" w14:textId="570E9510" w:rsidR="00A31621" w:rsidRPr="00A31621" w:rsidRDefault="00A31621" w:rsidP="00B1431A">
      <w:pPr>
        <w:pStyle w:val="ListParagraph"/>
        <w:numPr>
          <w:ilvl w:val="0"/>
          <w:numId w:val="28"/>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150FE9A4" w:rsidR="00A31621" w:rsidRPr="0023591D"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116974">
        <w:rPr>
          <w:rFonts w:ascii="Verdana" w:hAnsi="Verdana"/>
          <w:szCs w:val="24"/>
        </w:rPr>
        <w:t>12 July</w:t>
      </w:r>
      <w:r>
        <w:rPr>
          <w:rFonts w:ascii="Verdana" w:hAnsi="Verdana"/>
          <w:szCs w:val="24"/>
        </w:rPr>
        <w:t xml:space="preserve"> 2021</w:t>
      </w:r>
      <w:r>
        <w:rPr>
          <w:rFonts w:ascii="Verdana" w:hAnsi="Verdana"/>
          <w:szCs w:val="24"/>
        </w:rPr>
        <w:tab/>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7F839BF5" w14:textId="790AEA1D" w:rsidR="00A31621" w:rsidRPr="00310797" w:rsidRDefault="00A31621" w:rsidP="00A31621">
      <w:pPr>
        <w:pStyle w:val="ListParagraph"/>
        <w:ind w:left="0"/>
        <w:rPr>
          <w:rFonts w:ascii="Verdana" w:hAnsi="Verdana"/>
          <w:b/>
          <w:bCs/>
          <w:szCs w:val="24"/>
        </w:rPr>
      </w:pPr>
      <w:r>
        <w:rPr>
          <w:rFonts w:ascii="Verdana" w:hAnsi="Verdana"/>
          <w:szCs w:val="24"/>
        </w:rPr>
        <w:t>4</w:t>
      </w:r>
      <w:r w:rsidRPr="008079AE">
        <w:rPr>
          <w:rFonts w:ascii="Verdana" w:hAnsi="Verdana"/>
          <w:szCs w:val="24"/>
        </w:rPr>
        <w:t>.</w:t>
      </w:r>
      <w:r w:rsidRPr="008079AE">
        <w:rPr>
          <w:rFonts w:ascii="Verdana" w:hAnsi="Verdana"/>
          <w:szCs w:val="24"/>
        </w:rPr>
        <w:tab/>
      </w:r>
      <w:r>
        <w:rPr>
          <w:rFonts w:ascii="Verdana" w:hAnsi="Verdana"/>
          <w:szCs w:val="24"/>
        </w:rPr>
        <w:t>Police report</w:t>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Pr>
          <w:rFonts w:ascii="Verdana" w:hAnsi="Verdana"/>
          <w:szCs w:val="24"/>
        </w:rPr>
        <w:tab/>
      </w:r>
      <w:r w:rsidR="00116974" w:rsidRPr="00116974">
        <w:rPr>
          <w:rFonts w:ascii="Verdana" w:hAnsi="Verdana"/>
          <w:b/>
          <w:bCs/>
          <w:szCs w:val="24"/>
        </w:rPr>
        <w:t>Appx B</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p w14:paraId="4A45AEAC" w14:textId="6558360F" w:rsidR="00A31621" w:rsidRDefault="00A31621" w:rsidP="00A31621">
      <w:pPr>
        <w:pStyle w:val="ListParagraph"/>
        <w:ind w:left="0"/>
        <w:rPr>
          <w:rFonts w:ascii="Verdana" w:hAnsi="Verdana"/>
          <w:szCs w:val="24"/>
        </w:rPr>
      </w:pPr>
      <w:r>
        <w:rPr>
          <w:rFonts w:ascii="Verdana" w:hAnsi="Verdana"/>
          <w:szCs w:val="24"/>
        </w:rPr>
        <w:t xml:space="preserve">5. </w:t>
      </w:r>
      <w:r>
        <w:rPr>
          <w:rFonts w:ascii="Verdana" w:hAnsi="Verdana"/>
          <w:szCs w:val="24"/>
        </w:rPr>
        <w:tab/>
      </w:r>
      <w:r w:rsidRPr="008079AE">
        <w:rPr>
          <w:rFonts w:ascii="Verdana" w:hAnsi="Verdana"/>
          <w:szCs w:val="24"/>
        </w:rPr>
        <w:t>Chairman’s Report</w:t>
      </w:r>
    </w:p>
    <w:p w14:paraId="2DAFA9F9" w14:textId="77777777" w:rsidR="00C56103" w:rsidRDefault="00E3692C" w:rsidP="00E3692C">
      <w:pPr>
        <w:pStyle w:val="ListParagraph"/>
        <w:ind w:left="1134" w:hanging="426"/>
        <w:rPr>
          <w:rFonts w:ascii="Verdana" w:hAnsi="Verdana"/>
          <w:szCs w:val="24"/>
        </w:rPr>
      </w:pPr>
      <w:r>
        <w:rPr>
          <w:rFonts w:ascii="Verdana" w:hAnsi="Verdana"/>
          <w:szCs w:val="24"/>
        </w:rPr>
        <w:t>a) Railway allotments – Update on works to date, and any further necessary works.</w:t>
      </w:r>
    </w:p>
    <w:p w14:paraId="041ECBF9" w14:textId="569A0910" w:rsidR="00E3692C" w:rsidRDefault="00C56103" w:rsidP="00E3692C">
      <w:pPr>
        <w:pStyle w:val="ListParagraph"/>
        <w:ind w:left="1134" w:hanging="426"/>
        <w:rPr>
          <w:rFonts w:ascii="Verdana" w:hAnsi="Verdana"/>
          <w:szCs w:val="24"/>
        </w:rPr>
      </w:pPr>
      <w:r>
        <w:rPr>
          <w:rFonts w:ascii="Verdana" w:hAnsi="Verdana"/>
          <w:szCs w:val="24"/>
        </w:rPr>
        <w:t xml:space="preserve">b) Footpath N28 diversion – Update report </w:t>
      </w:r>
      <w:r w:rsidR="00E3692C">
        <w:rPr>
          <w:rFonts w:ascii="Verdana" w:hAnsi="Verdana"/>
          <w:szCs w:val="24"/>
        </w:rPr>
        <w:t xml:space="preserve">  </w:t>
      </w:r>
    </w:p>
    <w:p w14:paraId="643456D8" w14:textId="46F47782" w:rsidR="00A31621" w:rsidRDefault="00A31621" w:rsidP="00A31621">
      <w:pPr>
        <w:pStyle w:val="ListParagraph"/>
        <w:ind w:left="0"/>
        <w:rPr>
          <w:rFonts w:ascii="Verdana" w:hAnsi="Verdana"/>
          <w:szCs w:val="24"/>
        </w:rPr>
      </w:pPr>
    </w:p>
    <w:p w14:paraId="3B756227" w14:textId="77777777" w:rsidR="00A31621" w:rsidRDefault="00A31621" w:rsidP="00A31621">
      <w:pPr>
        <w:pStyle w:val="ListParagraph"/>
        <w:numPr>
          <w:ilvl w:val="0"/>
          <w:numId w:val="22"/>
        </w:numPr>
        <w:ind w:left="709" w:hanging="709"/>
        <w:rPr>
          <w:rFonts w:ascii="Verdana" w:hAnsi="Verdana"/>
          <w:szCs w:val="24"/>
        </w:rPr>
      </w:pPr>
      <w:r w:rsidRPr="008079AE">
        <w:rPr>
          <w:rFonts w:ascii="Verdana" w:hAnsi="Verdana"/>
          <w:szCs w:val="24"/>
        </w:rPr>
        <w:t>Councillors' Reports, including reports from LCC and NWLDC councillors</w:t>
      </w:r>
      <w:r>
        <w:rPr>
          <w:rFonts w:ascii="Verdana" w:hAnsi="Verdana"/>
          <w:szCs w:val="24"/>
        </w:rPr>
        <w:t>.</w:t>
      </w:r>
    </w:p>
    <w:p w14:paraId="2CF02419" w14:textId="097539B6" w:rsidR="00A31621" w:rsidRDefault="00A31621" w:rsidP="00A31621">
      <w:pPr>
        <w:pStyle w:val="ListParagraph"/>
        <w:numPr>
          <w:ilvl w:val="0"/>
          <w:numId w:val="21"/>
        </w:numPr>
        <w:rPr>
          <w:rFonts w:ascii="Verdana" w:hAnsi="Verdana"/>
          <w:szCs w:val="24"/>
        </w:rPr>
      </w:pPr>
      <w:r>
        <w:rPr>
          <w:rFonts w:ascii="Verdana" w:hAnsi="Verdana"/>
          <w:szCs w:val="24"/>
        </w:rPr>
        <w:t>Neighbourhood Plan Group</w:t>
      </w:r>
      <w:r w:rsidR="00116974">
        <w:rPr>
          <w:rFonts w:ascii="Verdana" w:hAnsi="Verdana"/>
          <w:szCs w:val="24"/>
        </w:rPr>
        <w:t xml:space="preserve"> – The next stages. (R </w:t>
      </w:r>
      <w:proofErr w:type="spellStart"/>
      <w:r w:rsidR="00116974">
        <w:rPr>
          <w:rFonts w:ascii="Verdana" w:hAnsi="Verdana"/>
          <w:szCs w:val="24"/>
        </w:rPr>
        <w:t>McD</w:t>
      </w:r>
      <w:proofErr w:type="spellEnd"/>
      <w:r w:rsidR="00116974">
        <w:rPr>
          <w:rFonts w:ascii="Verdana" w:hAnsi="Verdana"/>
          <w:szCs w:val="24"/>
        </w:rPr>
        <w:t>)</w:t>
      </w:r>
    </w:p>
    <w:p w14:paraId="5629C86E" w14:textId="77777777" w:rsidR="00A31621" w:rsidRPr="008079AE" w:rsidRDefault="00A31621" w:rsidP="00A31621">
      <w:pPr>
        <w:pStyle w:val="ListParagraph"/>
        <w:ind w:left="1069"/>
        <w:rPr>
          <w:rFonts w:ascii="Verdana" w:hAnsi="Verdana"/>
          <w:szCs w:val="24"/>
        </w:rPr>
      </w:pPr>
    </w:p>
    <w:p w14:paraId="1BFB11A9" w14:textId="6553CE8D" w:rsidR="00A31621" w:rsidRDefault="00A31621" w:rsidP="00A31621">
      <w:pPr>
        <w:pStyle w:val="ListParagraph"/>
        <w:numPr>
          <w:ilvl w:val="0"/>
          <w:numId w:val="22"/>
        </w:numPr>
        <w:ind w:left="709" w:hanging="709"/>
        <w:rPr>
          <w:rFonts w:ascii="Verdana" w:hAnsi="Verdana"/>
          <w:szCs w:val="24"/>
        </w:rPr>
      </w:pPr>
      <w:r>
        <w:rPr>
          <w:rFonts w:ascii="Verdana" w:hAnsi="Verdana"/>
          <w:szCs w:val="24"/>
        </w:rPr>
        <w:lastRenderedPageBreak/>
        <w:t>Clerk’s report</w:t>
      </w:r>
    </w:p>
    <w:p w14:paraId="2BD635D6" w14:textId="65689C8F" w:rsidR="0050543D" w:rsidRDefault="0050543D" w:rsidP="0050543D">
      <w:pPr>
        <w:pStyle w:val="ListParagraph"/>
        <w:numPr>
          <w:ilvl w:val="0"/>
          <w:numId w:val="34"/>
        </w:numPr>
        <w:rPr>
          <w:rFonts w:ascii="Verdana" w:hAnsi="Verdana"/>
          <w:szCs w:val="24"/>
        </w:rPr>
      </w:pPr>
      <w:r>
        <w:rPr>
          <w:rFonts w:ascii="Verdana" w:hAnsi="Verdana"/>
          <w:szCs w:val="24"/>
        </w:rPr>
        <w:t xml:space="preserve">Spring Lane planning site – Concern about dumped materials.  </w:t>
      </w:r>
      <w:r w:rsidR="00E3692C">
        <w:rPr>
          <w:rFonts w:ascii="Verdana" w:hAnsi="Verdana"/>
          <w:szCs w:val="24"/>
        </w:rPr>
        <w:t xml:space="preserve">This case has been investigated this matter and do not believe at this moment that there are conditions being broken.  </w:t>
      </w:r>
    </w:p>
    <w:p w14:paraId="0EBAA009" w14:textId="75AD6138" w:rsidR="00E3692C" w:rsidRDefault="00E3692C" w:rsidP="0050543D">
      <w:pPr>
        <w:pStyle w:val="ListParagraph"/>
        <w:numPr>
          <w:ilvl w:val="0"/>
          <w:numId w:val="34"/>
        </w:numPr>
        <w:rPr>
          <w:rFonts w:ascii="Verdana" w:hAnsi="Verdana"/>
          <w:szCs w:val="24"/>
        </w:rPr>
      </w:pPr>
      <w:r>
        <w:rPr>
          <w:rFonts w:ascii="Verdana" w:hAnsi="Verdana"/>
          <w:szCs w:val="24"/>
        </w:rPr>
        <w:t>Limby Hall Lane – overgrown vegetation</w:t>
      </w:r>
      <w:r>
        <w:rPr>
          <w:rFonts w:ascii="Verdana" w:hAnsi="Verdana"/>
          <w:szCs w:val="24"/>
        </w:rPr>
        <w:t>.  The site has been investigated</w:t>
      </w:r>
      <w:r w:rsidR="00A54AB9">
        <w:rPr>
          <w:rFonts w:ascii="Verdana" w:hAnsi="Verdana"/>
          <w:szCs w:val="24"/>
        </w:rPr>
        <w:t xml:space="preserve"> by LCC</w:t>
      </w:r>
      <w:r>
        <w:rPr>
          <w:rFonts w:ascii="Verdana" w:hAnsi="Verdana"/>
          <w:szCs w:val="24"/>
        </w:rPr>
        <w:t xml:space="preserve">, no verge work has been seen as being necessary at this time, but the grass team advised that the grass cutting is scheduled for late August/early September.  </w:t>
      </w:r>
    </w:p>
    <w:p w14:paraId="3703D07F" w14:textId="77777777" w:rsidR="00A31621" w:rsidRDefault="00A31621" w:rsidP="00A31621">
      <w:pPr>
        <w:pStyle w:val="ListParagraph"/>
        <w:ind w:left="709"/>
        <w:rPr>
          <w:rFonts w:ascii="Verdana" w:hAnsi="Verdana"/>
          <w:szCs w:val="24"/>
        </w:rPr>
      </w:pPr>
    </w:p>
    <w:p w14:paraId="6A3133F4" w14:textId="77777777" w:rsidR="00A31621" w:rsidRPr="000A49AD" w:rsidRDefault="00A31621" w:rsidP="00A31621">
      <w:pPr>
        <w:pStyle w:val="ListParagraph"/>
        <w:numPr>
          <w:ilvl w:val="0"/>
          <w:numId w:val="22"/>
        </w:numPr>
        <w:ind w:left="709" w:hanging="709"/>
        <w:rPr>
          <w:rFonts w:ascii="Verdana" w:hAnsi="Verdana"/>
          <w:szCs w:val="24"/>
        </w:rPr>
      </w:pPr>
      <w:r w:rsidRPr="000A49AD">
        <w:rPr>
          <w:rFonts w:ascii="Verdana" w:hAnsi="Verdana"/>
          <w:szCs w:val="24"/>
        </w:rPr>
        <w:t>Accounts</w:t>
      </w:r>
    </w:p>
    <w:p w14:paraId="7CA313CB" w14:textId="58B1CA66"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r w:rsidR="00BB71A6">
        <w:rPr>
          <w:rFonts w:ascii="Verdana" w:hAnsi="Verdana"/>
          <w:szCs w:val="24"/>
        </w:rPr>
        <w:t>July</w:t>
      </w:r>
      <w:r w:rsidRPr="008079AE">
        <w:rPr>
          <w:rFonts w:ascii="Verdana" w:hAnsi="Verdana"/>
          <w:szCs w:val="24"/>
        </w:rPr>
        <w:t xml:space="preserve"> including the payment for wages for </w:t>
      </w:r>
      <w:r w:rsidR="00BB71A6">
        <w:rPr>
          <w:rFonts w:ascii="Verdana" w:hAnsi="Verdana"/>
          <w:szCs w:val="24"/>
        </w:rPr>
        <w:t>July</w:t>
      </w:r>
      <w:r>
        <w:rPr>
          <w:rFonts w:ascii="Verdana" w:hAnsi="Verdana"/>
          <w:szCs w:val="24"/>
        </w:rPr>
        <w:t xml:space="preserve"> 2021.</w:t>
      </w:r>
    </w:p>
    <w:p w14:paraId="173B5221" w14:textId="486F118E"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sidR="00BB71A6">
        <w:rPr>
          <w:rFonts w:ascii="Verdana" w:hAnsi="Verdana"/>
          <w:szCs w:val="24"/>
        </w:rPr>
        <w:t xml:space="preserve">July </w:t>
      </w:r>
      <w:r>
        <w:rPr>
          <w:rFonts w:ascii="Verdana" w:hAnsi="Verdana"/>
          <w:szCs w:val="24"/>
        </w:rPr>
        <w:t>2021.</w:t>
      </w:r>
    </w:p>
    <w:p w14:paraId="59CA675F" w14:textId="1801BC8E"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sidR="00BB71A6">
        <w:rPr>
          <w:rFonts w:ascii="Verdana" w:hAnsi="Verdana"/>
          <w:szCs w:val="24"/>
        </w:rPr>
        <w:t>July</w:t>
      </w:r>
      <w:r>
        <w:rPr>
          <w:rFonts w:ascii="Verdana" w:hAnsi="Verdana"/>
          <w:szCs w:val="24"/>
        </w:rPr>
        <w:t xml:space="preserve"> 2021.</w:t>
      </w:r>
    </w:p>
    <w:p w14:paraId="627851E2" w14:textId="77777777" w:rsidR="00520700" w:rsidRDefault="00520700" w:rsidP="00520700">
      <w:pPr>
        <w:ind w:left="1080"/>
        <w:rPr>
          <w:rFonts w:ascii="Verdana" w:hAnsi="Verdana"/>
          <w:szCs w:val="24"/>
        </w:rPr>
      </w:pPr>
    </w:p>
    <w:p w14:paraId="7384F8F3" w14:textId="7320B7AB" w:rsidR="00116974" w:rsidRDefault="00E3692C" w:rsidP="00E3692C">
      <w:pPr>
        <w:pStyle w:val="ListParagraph"/>
        <w:numPr>
          <w:ilvl w:val="0"/>
          <w:numId w:val="22"/>
        </w:numPr>
        <w:ind w:left="709" w:hanging="709"/>
        <w:rPr>
          <w:rFonts w:ascii="Verdana" w:hAnsi="Verdana"/>
          <w:szCs w:val="24"/>
        </w:rPr>
      </w:pPr>
      <w:r>
        <w:rPr>
          <w:rFonts w:ascii="Verdana" w:hAnsi="Verdana"/>
          <w:szCs w:val="24"/>
        </w:rPr>
        <w:t xml:space="preserve">Further complaint received regarding the </w:t>
      </w:r>
      <w:r w:rsidR="00116974">
        <w:rPr>
          <w:rFonts w:ascii="Verdana" w:hAnsi="Verdana"/>
          <w:szCs w:val="24"/>
        </w:rPr>
        <w:t xml:space="preserve">tree at the junction of Station Hill and Spring Lane </w:t>
      </w:r>
      <w:r>
        <w:rPr>
          <w:rFonts w:ascii="Verdana" w:hAnsi="Verdana"/>
          <w:szCs w:val="24"/>
        </w:rPr>
        <w:t xml:space="preserve">and issues it is caused to the residents parked vehicle.  </w:t>
      </w:r>
      <w:r w:rsidR="00116974">
        <w:rPr>
          <w:rFonts w:ascii="Verdana" w:hAnsi="Verdana"/>
          <w:szCs w:val="24"/>
        </w:rPr>
        <w:t xml:space="preserve">  </w:t>
      </w:r>
    </w:p>
    <w:p w14:paraId="32A4B372" w14:textId="77777777" w:rsidR="00116974" w:rsidRDefault="00116974" w:rsidP="00E3692C">
      <w:pPr>
        <w:pStyle w:val="ListParagraph"/>
        <w:widowControl w:val="0"/>
        <w:ind w:left="709"/>
        <w:rPr>
          <w:rFonts w:ascii="Verdana" w:hAnsi="Verdana"/>
          <w:bCs/>
          <w:szCs w:val="24"/>
        </w:rPr>
      </w:pPr>
    </w:p>
    <w:p w14:paraId="483768F7" w14:textId="237D099E" w:rsidR="001B72C9" w:rsidRPr="001B72C9" w:rsidRDefault="001B72C9" w:rsidP="0005218F">
      <w:pPr>
        <w:pStyle w:val="ListParagraph"/>
        <w:widowControl w:val="0"/>
        <w:numPr>
          <w:ilvl w:val="0"/>
          <w:numId w:val="22"/>
        </w:numPr>
        <w:ind w:left="709" w:hanging="709"/>
        <w:rPr>
          <w:rFonts w:ascii="Verdana" w:hAnsi="Verdana"/>
          <w:b/>
          <w:szCs w:val="24"/>
        </w:rPr>
      </w:pPr>
      <w:r w:rsidRPr="00C56103">
        <w:rPr>
          <w:rFonts w:ascii="Verdana" w:hAnsi="Verdana"/>
          <w:bCs/>
          <w:szCs w:val="24"/>
        </w:rPr>
        <w:t>Request for highway improvements at Jeffcoat’s Lane – Response received from LCC.</w:t>
      </w:r>
      <w:r w:rsidRPr="00C56103">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Pr>
          <w:rFonts w:ascii="Verdana" w:hAnsi="Verdana"/>
          <w:bCs/>
          <w:szCs w:val="24"/>
        </w:rPr>
        <w:tab/>
      </w:r>
      <w:r w:rsidRPr="001B72C9">
        <w:rPr>
          <w:rFonts w:ascii="Verdana" w:hAnsi="Verdana"/>
          <w:b/>
          <w:szCs w:val="24"/>
        </w:rPr>
        <w:t>Appx C</w:t>
      </w:r>
    </w:p>
    <w:p w14:paraId="10C2B0E3" w14:textId="77777777" w:rsidR="001B72C9" w:rsidRPr="001B72C9" w:rsidRDefault="001B72C9" w:rsidP="001B72C9">
      <w:pPr>
        <w:pStyle w:val="ListParagraph"/>
        <w:rPr>
          <w:rFonts w:ascii="Verdana" w:hAnsi="Verdana"/>
          <w:bCs/>
          <w:szCs w:val="24"/>
        </w:rPr>
      </w:pPr>
    </w:p>
    <w:p w14:paraId="38575852" w14:textId="62D6C079" w:rsidR="00C56103" w:rsidRDefault="00C56103" w:rsidP="0005218F">
      <w:pPr>
        <w:pStyle w:val="ListParagraph"/>
        <w:widowControl w:val="0"/>
        <w:numPr>
          <w:ilvl w:val="0"/>
          <w:numId w:val="22"/>
        </w:numPr>
        <w:ind w:left="709" w:hanging="709"/>
        <w:rPr>
          <w:rFonts w:ascii="Verdana" w:hAnsi="Verdana"/>
          <w:bCs/>
          <w:szCs w:val="24"/>
        </w:rPr>
      </w:pPr>
      <w:r>
        <w:rPr>
          <w:rFonts w:ascii="Verdana" w:hAnsi="Verdana"/>
          <w:bCs/>
          <w:szCs w:val="24"/>
        </w:rPr>
        <w:t>Remembrance Day – To discuss plans for this year</w:t>
      </w:r>
    </w:p>
    <w:p w14:paraId="73033A9D" w14:textId="77777777" w:rsidR="00C56103" w:rsidRPr="00C56103" w:rsidRDefault="00C56103" w:rsidP="00C56103">
      <w:pPr>
        <w:pStyle w:val="ListParagraph"/>
        <w:rPr>
          <w:rFonts w:ascii="Verdana" w:hAnsi="Verdana"/>
          <w:bCs/>
          <w:szCs w:val="24"/>
        </w:rPr>
      </w:pPr>
    </w:p>
    <w:p w14:paraId="2F5BE23E" w14:textId="5A63B33B" w:rsidR="00C56103" w:rsidRDefault="00C56103" w:rsidP="0005218F">
      <w:pPr>
        <w:pStyle w:val="ListParagraph"/>
        <w:widowControl w:val="0"/>
        <w:numPr>
          <w:ilvl w:val="0"/>
          <w:numId w:val="22"/>
        </w:numPr>
        <w:ind w:left="709" w:hanging="709"/>
        <w:rPr>
          <w:rFonts w:ascii="Verdana" w:hAnsi="Verdana"/>
          <w:bCs/>
          <w:szCs w:val="24"/>
        </w:rPr>
      </w:pPr>
      <w:r>
        <w:rPr>
          <w:rFonts w:ascii="Verdana" w:hAnsi="Verdana"/>
          <w:bCs/>
          <w:szCs w:val="24"/>
        </w:rPr>
        <w:t>Christmas event – Update on plans for event being organised by Swannington Open Gardens</w:t>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Cs/>
          <w:szCs w:val="24"/>
        </w:rPr>
        <w:tab/>
      </w:r>
      <w:r w:rsidR="00A54AB9">
        <w:rPr>
          <w:rFonts w:ascii="Verdana" w:hAnsi="Verdana"/>
          <w:b/>
          <w:szCs w:val="24"/>
        </w:rPr>
        <w:t>Appx D</w:t>
      </w:r>
    </w:p>
    <w:p w14:paraId="09E4188F" w14:textId="77777777" w:rsidR="00C56103" w:rsidRPr="00C56103" w:rsidRDefault="00C56103" w:rsidP="00C56103">
      <w:pPr>
        <w:pStyle w:val="ListParagraph"/>
        <w:rPr>
          <w:rFonts w:ascii="Verdana" w:hAnsi="Verdana"/>
          <w:bCs/>
          <w:szCs w:val="24"/>
        </w:rPr>
      </w:pPr>
    </w:p>
    <w:p w14:paraId="009CE2AD" w14:textId="39BA3A32" w:rsidR="0083044D" w:rsidRDefault="001B72C9" w:rsidP="0005218F">
      <w:pPr>
        <w:pStyle w:val="ListParagraph"/>
        <w:widowControl w:val="0"/>
        <w:numPr>
          <w:ilvl w:val="0"/>
          <w:numId w:val="22"/>
        </w:numPr>
        <w:ind w:left="709" w:hanging="709"/>
        <w:rPr>
          <w:rFonts w:ascii="Verdana" w:hAnsi="Verdana"/>
          <w:bCs/>
          <w:szCs w:val="24"/>
        </w:rPr>
      </w:pPr>
      <w:r>
        <w:rPr>
          <w:rFonts w:ascii="Verdana" w:hAnsi="Verdana"/>
          <w:bCs/>
          <w:szCs w:val="24"/>
        </w:rPr>
        <w:t xml:space="preserve">To ratify comments sent under delegated powers during </w:t>
      </w:r>
      <w:r w:rsidR="0083044D" w:rsidRPr="008B4E05">
        <w:rPr>
          <w:rFonts w:ascii="Verdana" w:hAnsi="Verdana"/>
          <w:bCs/>
          <w:szCs w:val="24"/>
        </w:rPr>
        <w:t>Ju</w:t>
      </w:r>
      <w:r w:rsidR="0050543D" w:rsidRPr="008B4E05">
        <w:rPr>
          <w:rFonts w:ascii="Verdana" w:hAnsi="Verdana"/>
          <w:bCs/>
          <w:szCs w:val="24"/>
        </w:rPr>
        <w:t>ly</w:t>
      </w:r>
      <w:r>
        <w:rPr>
          <w:rFonts w:ascii="Verdana" w:hAnsi="Verdana"/>
          <w:bCs/>
          <w:szCs w:val="24"/>
        </w:rPr>
        <w:t xml:space="preserve"> and August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50"/>
        <w:gridCol w:w="3816"/>
        <w:gridCol w:w="1984"/>
      </w:tblGrid>
      <w:tr w:rsidR="001B72C9" w:rsidRPr="001B72C9" w14:paraId="2A9CDC80" w14:textId="77777777" w:rsidTr="001B72C9">
        <w:trPr>
          <w:trHeight w:val="938"/>
        </w:trPr>
        <w:tc>
          <w:tcPr>
            <w:tcW w:w="1984" w:type="dxa"/>
            <w:shd w:val="clear" w:color="000000" w:fill="FFFFFF"/>
            <w:hideMark/>
          </w:tcPr>
          <w:p w14:paraId="40C93798"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21/01345/TPO</w:t>
            </w:r>
          </w:p>
        </w:tc>
        <w:tc>
          <w:tcPr>
            <w:tcW w:w="1850" w:type="dxa"/>
            <w:shd w:val="clear" w:color="000000" w:fill="FFFFFF"/>
            <w:hideMark/>
          </w:tcPr>
          <w:p w14:paraId="0266867C"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7 Station Hill, Swannington</w:t>
            </w:r>
          </w:p>
        </w:tc>
        <w:tc>
          <w:tcPr>
            <w:tcW w:w="3816" w:type="dxa"/>
            <w:shd w:val="clear" w:color="000000" w:fill="FFFFFF"/>
            <w:hideMark/>
          </w:tcPr>
          <w:p w14:paraId="3241E25E"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Coppicing of no 1 Willow (protected by TPO)</w:t>
            </w:r>
          </w:p>
        </w:tc>
        <w:tc>
          <w:tcPr>
            <w:tcW w:w="1984" w:type="dxa"/>
            <w:shd w:val="clear" w:color="000000" w:fill="FFFFFF"/>
            <w:hideMark/>
          </w:tcPr>
          <w:p w14:paraId="24960725"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 xml:space="preserve">No objections </w:t>
            </w:r>
          </w:p>
        </w:tc>
      </w:tr>
      <w:tr w:rsidR="001B72C9" w:rsidRPr="001B72C9" w14:paraId="0096485D" w14:textId="77777777" w:rsidTr="001B72C9">
        <w:trPr>
          <w:trHeight w:val="1500"/>
        </w:trPr>
        <w:tc>
          <w:tcPr>
            <w:tcW w:w="1984" w:type="dxa"/>
            <w:shd w:val="clear" w:color="000000" w:fill="FFFFFF"/>
            <w:hideMark/>
          </w:tcPr>
          <w:p w14:paraId="5EC3EDF8"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21/01410/FUL</w:t>
            </w:r>
          </w:p>
        </w:tc>
        <w:tc>
          <w:tcPr>
            <w:tcW w:w="1850" w:type="dxa"/>
            <w:shd w:val="clear" w:color="000000" w:fill="FFFFFF"/>
            <w:hideMark/>
          </w:tcPr>
          <w:p w14:paraId="1D8D2A46"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Land off Talbot Lane, Whitwick</w:t>
            </w:r>
          </w:p>
        </w:tc>
        <w:tc>
          <w:tcPr>
            <w:tcW w:w="3816" w:type="dxa"/>
            <w:shd w:val="clear" w:color="000000" w:fill="FFFFFF"/>
            <w:hideMark/>
          </w:tcPr>
          <w:p w14:paraId="4B9B777A"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 xml:space="preserve">Erection of Day centre with associated works </w:t>
            </w:r>
          </w:p>
        </w:tc>
        <w:tc>
          <w:tcPr>
            <w:tcW w:w="1984" w:type="dxa"/>
            <w:shd w:val="clear" w:color="000000" w:fill="FFFFFF"/>
            <w:hideMark/>
          </w:tcPr>
          <w:p w14:paraId="26435811"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 xml:space="preserve">Object as outside the limits of development, but otherwise a worthy project.  </w:t>
            </w:r>
          </w:p>
        </w:tc>
      </w:tr>
    </w:tbl>
    <w:p w14:paraId="7B6C80BB" w14:textId="77777777" w:rsidR="001B72C9" w:rsidRPr="001B72C9" w:rsidRDefault="001B72C9" w:rsidP="001B72C9">
      <w:pPr>
        <w:pStyle w:val="ListParagraph"/>
        <w:rPr>
          <w:rFonts w:ascii="Verdana" w:hAnsi="Verdana"/>
          <w:bCs/>
          <w:szCs w:val="24"/>
        </w:rPr>
      </w:pPr>
    </w:p>
    <w:p w14:paraId="59004BE5" w14:textId="2A55DB61" w:rsidR="001B72C9" w:rsidRDefault="001B72C9" w:rsidP="0005218F">
      <w:pPr>
        <w:pStyle w:val="ListParagraph"/>
        <w:widowControl w:val="0"/>
        <w:numPr>
          <w:ilvl w:val="0"/>
          <w:numId w:val="22"/>
        </w:numPr>
        <w:ind w:left="709" w:hanging="709"/>
        <w:rPr>
          <w:rFonts w:ascii="Verdana" w:hAnsi="Verdana"/>
          <w:bCs/>
          <w:szCs w:val="24"/>
        </w:rPr>
      </w:pPr>
      <w:r>
        <w:rPr>
          <w:rFonts w:ascii="Verdana" w:hAnsi="Verdana"/>
          <w:bCs/>
          <w:szCs w:val="24"/>
        </w:rPr>
        <w:t>Planning applications for September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84"/>
        <w:gridCol w:w="5900"/>
      </w:tblGrid>
      <w:tr w:rsidR="004950E3" w:rsidRPr="004950E3" w14:paraId="3AA36AD0" w14:textId="77777777" w:rsidTr="004950E3">
        <w:trPr>
          <w:trHeight w:val="592"/>
        </w:trPr>
        <w:tc>
          <w:tcPr>
            <w:tcW w:w="1950" w:type="dxa"/>
            <w:shd w:val="clear" w:color="auto" w:fill="auto"/>
            <w:hideMark/>
          </w:tcPr>
          <w:p w14:paraId="62A45263"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21/01611/FUL</w:t>
            </w:r>
          </w:p>
        </w:tc>
        <w:tc>
          <w:tcPr>
            <w:tcW w:w="1784" w:type="dxa"/>
            <w:shd w:val="clear" w:color="auto" w:fill="auto"/>
            <w:hideMark/>
          </w:tcPr>
          <w:p w14:paraId="54F986B1"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7 Foan Hill, Swannington</w:t>
            </w:r>
          </w:p>
        </w:tc>
        <w:tc>
          <w:tcPr>
            <w:tcW w:w="5900" w:type="dxa"/>
            <w:shd w:val="clear" w:color="auto" w:fill="auto"/>
            <w:hideMark/>
          </w:tcPr>
          <w:p w14:paraId="03B10F45"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Erection of one dwelling (Resubmission of 17/00021/FUL)</w:t>
            </w:r>
          </w:p>
        </w:tc>
      </w:tr>
    </w:tbl>
    <w:p w14:paraId="05AAEA89" w14:textId="77777777" w:rsidR="001B72C9" w:rsidRPr="001B72C9" w:rsidRDefault="001B72C9" w:rsidP="001B72C9">
      <w:pPr>
        <w:pStyle w:val="ListParagraph"/>
        <w:rPr>
          <w:rFonts w:ascii="Verdana" w:hAnsi="Verdana"/>
          <w:bCs/>
          <w:szCs w:val="24"/>
        </w:rPr>
      </w:pPr>
    </w:p>
    <w:p w14:paraId="3ACDD681" w14:textId="0BAB9C74" w:rsidR="001B72C9" w:rsidRDefault="001B72C9" w:rsidP="0005218F">
      <w:pPr>
        <w:pStyle w:val="ListParagraph"/>
        <w:widowControl w:val="0"/>
        <w:numPr>
          <w:ilvl w:val="0"/>
          <w:numId w:val="22"/>
        </w:numPr>
        <w:ind w:left="709" w:hanging="709"/>
        <w:rPr>
          <w:rFonts w:ascii="Verdana" w:hAnsi="Verdana"/>
          <w:bCs/>
          <w:szCs w:val="24"/>
        </w:rPr>
      </w:pPr>
      <w:r>
        <w:rPr>
          <w:rFonts w:ascii="Verdana" w:hAnsi="Verdana"/>
          <w:bCs/>
          <w:szCs w:val="24"/>
        </w:rPr>
        <w:t xml:space="preserve">Planning permissions for August and September </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47"/>
        <w:gridCol w:w="24"/>
        <w:gridCol w:w="1811"/>
        <w:gridCol w:w="2106"/>
        <w:gridCol w:w="1388"/>
      </w:tblGrid>
      <w:tr w:rsidR="004950E3" w:rsidRPr="004950E3" w14:paraId="2D3F6305" w14:textId="77777777" w:rsidTr="004950E3">
        <w:trPr>
          <w:trHeight w:val="1200"/>
        </w:trPr>
        <w:tc>
          <w:tcPr>
            <w:tcW w:w="1984" w:type="dxa"/>
            <w:shd w:val="clear" w:color="000000" w:fill="FFFFFF"/>
            <w:hideMark/>
          </w:tcPr>
          <w:p w14:paraId="0D7DA3A3"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21/01345/TPO</w:t>
            </w:r>
          </w:p>
        </w:tc>
        <w:tc>
          <w:tcPr>
            <w:tcW w:w="2171" w:type="dxa"/>
            <w:gridSpan w:val="2"/>
            <w:shd w:val="clear" w:color="000000" w:fill="FFFFFF"/>
            <w:hideMark/>
          </w:tcPr>
          <w:p w14:paraId="27FB5E96"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7 Station Hill, Swannington</w:t>
            </w:r>
          </w:p>
        </w:tc>
        <w:tc>
          <w:tcPr>
            <w:tcW w:w="1811" w:type="dxa"/>
            <w:shd w:val="clear" w:color="000000" w:fill="FFFFFF"/>
            <w:hideMark/>
          </w:tcPr>
          <w:p w14:paraId="71686712"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Coppicing of no 1 Willow (protected by TPO)</w:t>
            </w:r>
          </w:p>
        </w:tc>
        <w:tc>
          <w:tcPr>
            <w:tcW w:w="2106" w:type="dxa"/>
            <w:shd w:val="clear" w:color="000000" w:fill="FFFFFF"/>
            <w:hideMark/>
          </w:tcPr>
          <w:p w14:paraId="4D4721C9"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 xml:space="preserve">No objections </w:t>
            </w:r>
          </w:p>
        </w:tc>
        <w:tc>
          <w:tcPr>
            <w:tcW w:w="1388" w:type="dxa"/>
            <w:shd w:val="clear" w:color="000000" w:fill="FFFFFF"/>
            <w:hideMark/>
          </w:tcPr>
          <w:p w14:paraId="3CE80CCA"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Permitted</w:t>
            </w:r>
          </w:p>
        </w:tc>
      </w:tr>
      <w:tr w:rsidR="004950E3" w:rsidRPr="004950E3" w14:paraId="17B7E5E1" w14:textId="77777777" w:rsidTr="00C56103">
        <w:trPr>
          <w:trHeight w:val="559"/>
        </w:trPr>
        <w:tc>
          <w:tcPr>
            <w:tcW w:w="1984" w:type="dxa"/>
            <w:shd w:val="clear" w:color="auto" w:fill="auto"/>
            <w:hideMark/>
          </w:tcPr>
          <w:p w14:paraId="690B17A3"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21/00913/FUL</w:t>
            </w:r>
          </w:p>
        </w:tc>
        <w:tc>
          <w:tcPr>
            <w:tcW w:w="2147" w:type="dxa"/>
            <w:shd w:val="clear" w:color="auto" w:fill="auto"/>
            <w:hideMark/>
          </w:tcPr>
          <w:p w14:paraId="6996B7EE"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20 Foan Hill, Swannington</w:t>
            </w:r>
          </w:p>
        </w:tc>
        <w:tc>
          <w:tcPr>
            <w:tcW w:w="1835" w:type="dxa"/>
            <w:gridSpan w:val="2"/>
            <w:shd w:val="clear" w:color="auto" w:fill="auto"/>
            <w:hideMark/>
          </w:tcPr>
          <w:p w14:paraId="561B1EFE"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Erection of a single storey lean-to front extension</w:t>
            </w:r>
          </w:p>
        </w:tc>
        <w:tc>
          <w:tcPr>
            <w:tcW w:w="2106" w:type="dxa"/>
            <w:shd w:val="clear" w:color="auto" w:fill="auto"/>
            <w:hideMark/>
          </w:tcPr>
          <w:p w14:paraId="6980E7F0"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No objections</w:t>
            </w:r>
          </w:p>
        </w:tc>
        <w:tc>
          <w:tcPr>
            <w:tcW w:w="1388" w:type="dxa"/>
            <w:shd w:val="clear" w:color="auto" w:fill="auto"/>
            <w:hideMark/>
          </w:tcPr>
          <w:p w14:paraId="114ED116"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Permitted</w:t>
            </w:r>
          </w:p>
        </w:tc>
      </w:tr>
    </w:tbl>
    <w:p w14:paraId="519DC058" w14:textId="3C4B9299" w:rsidR="001B72C9" w:rsidRDefault="001B72C9" w:rsidP="0005218F">
      <w:pPr>
        <w:pStyle w:val="ListParagraph"/>
        <w:widowControl w:val="0"/>
        <w:numPr>
          <w:ilvl w:val="0"/>
          <w:numId w:val="22"/>
        </w:numPr>
        <w:ind w:left="709" w:hanging="709"/>
        <w:rPr>
          <w:rFonts w:ascii="Verdana" w:hAnsi="Verdana"/>
          <w:bCs/>
          <w:szCs w:val="24"/>
        </w:rPr>
      </w:pPr>
      <w:r>
        <w:rPr>
          <w:rFonts w:ascii="Verdana" w:hAnsi="Verdana"/>
          <w:bCs/>
          <w:szCs w:val="24"/>
        </w:rPr>
        <w:lastRenderedPageBreak/>
        <w:t>Planning withdrawn/refusals August and September</w:t>
      </w:r>
    </w:p>
    <w:p w14:paraId="5B3896A7" w14:textId="77777777" w:rsidR="001B72C9" w:rsidRPr="001B72C9" w:rsidRDefault="001B72C9" w:rsidP="001B72C9">
      <w:pPr>
        <w:pStyle w:val="ListParagraph"/>
        <w:rPr>
          <w:rFonts w:ascii="Verdana" w:hAnsi="Verdana"/>
          <w:bCs/>
          <w:szCs w:val="24"/>
        </w:rPr>
      </w:pPr>
    </w:p>
    <w:tbl>
      <w:tblPr>
        <w:tblW w:w="10343" w:type="dxa"/>
        <w:tblLayout w:type="fixed"/>
        <w:tblLook w:val="04A0" w:firstRow="1" w:lastRow="0" w:firstColumn="1" w:lastColumn="0" w:noHBand="0" w:noVBand="1"/>
      </w:tblPr>
      <w:tblGrid>
        <w:gridCol w:w="1950"/>
        <w:gridCol w:w="30"/>
        <w:gridCol w:w="1984"/>
        <w:gridCol w:w="2247"/>
        <w:gridCol w:w="2525"/>
        <w:gridCol w:w="48"/>
        <w:gridCol w:w="1559"/>
      </w:tblGrid>
      <w:tr w:rsidR="004950E3" w:rsidRPr="001B72C9" w14:paraId="7EBE1E58" w14:textId="77777777" w:rsidTr="00C56103">
        <w:trPr>
          <w:trHeight w:val="900"/>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FEAEC1A"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21/00873/FUL</w:t>
            </w:r>
          </w:p>
        </w:tc>
        <w:tc>
          <w:tcPr>
            <w:tcW w:w="1984" w:type="dxa"/>
            <w:tcBorders>
              <w:top w:val="single" w:sz="4" w:space="0" w:color="auto"/>
              <w:left w:val="nil"/>
              <w:bottom w:val="single" w:sz="4" w:space="0" w:color="auto"/>
              <w:right w:val="single" w:sz="4" w:space="0" w:color="auto"/>
            </w:tcBorders>
            <w:shd w:val="clear" w:color="000000" w:fill="FFFFFF"/>
            <w:hideMark/>
          </w:tcPr>
          <w:p w14:paraId="02708494"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Millburn, Mill Lane, Swannington</w:t>
            </w:r>
          </w:p>
        </w:tc>
        <w:tc>
          <w:tcPr>
            <w:tcW w:w="2247" w:type="dxa"/>
            <w:tcBorders>
              <w:top w:val="single" w:sz="4" w:space="0" w:color="auto"/>
              <w:left w:val="nil"/>
              <w:bottom w:val="single" w:sz="4" w:space="0" w:color="auto"/>
              <w:right w:val="single" w:sz="4" w:space="0" w:color="auto"/>
            </w:tcBorders>
            <w:shd w:val="clear" w:color="000000" w:fill="FFFFFF"/>
            <w:hideMark/>
          </w:tcPr>
          <w:p w14:paraId="319AE128"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Erection of timber garage and storage building</w:t>
            </w:r>
          </w:p>
        </w:tc>
        <w:tc>
          <w:tcPr>
            <w:tcW w:w="2573" w:type="dxa"/>
            <w:gridSpan w:val="2"/>
            <w:tcBorders>
              <w:top w:val="single" w:sz="4" w:space="0" w:color="auto"/>
              <w:left w:val="nil"/>
              <w:bottom w:val="single" w:sz="4" w:space="0" w:color="auto"/>
              <w:right w:val="single" w:sz="4" w:space="0" w:color="auto"/>
            </w:tcBorders>
            <w:shd w:val="clear" w:color="000000" w:fill="FFFFFF"/>
            <w:hideMark/>
          </w:tcPr>
          <w:p w14:paraId="1DBC88A3"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No objections</w:t>
            </w:r>
          </w:p>
        </w:tc>
        <w:tc>
          <w:tcPr>
            <w:tcW w:w="1559" w:type="dxa"/>
            <w:tcBorders>
              <w:top w:val="single" w:sz="4" w:space="0" w:color="auto"/>
              <w:left w:val="nil"/>
              <w:bottom w:val="single" w:sz="4" w:space="0" w:color="auto"/>
              <w:right w:val="single" w:sz="4" w:space="0" w:color="auto"/>
            </w:tcBorders>
            <w:shd w:val="clear" w:color="000000" w:fill="FFFFFF"/>
            <w:hideMark/>
          </w:tcPr>
          <w:p w14:paraId="64D29C2C"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 xml:space="preserve">Refused </w:t>
            </w:r>
          </w:p>
        </w:tc>
      </w:tr>
      <w:tr w:rsidR="004950E3" w:rsidRPr="001B72C9" w14:paraId="5AF2A4DF" w14:textId="77777777" w:rsidTr="004950E3">
        <w:trPr>
          <w:trHeight w:val="540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09B5DD2"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21/00945/FUL</w:t>
            </w:r>
          </w:p>
        </w:tc>
        <w:tc>
          <w:tcPr>
            <w:tcW w:w="2014" w:type="dxa"/>
            <w:gridSpan w:val="2"/>
            <w:tcBorders>
              <w:top w:val="single" w:sz="4" w:space="0" w:color="auto"/>
              <w:left w:val="nil"/>
              <w:bottom w:val="single" w:sz="4" w:space="0" w:color="auto"/>
              <w:right w:val="single" w:sz="4" w:space="0" w:color="auto"/>
            </w:tcBorders>
            <w:shd w:val="clear" w:color="auto" w:fill="auto"/>
            <w:hideMark/>
          </w:tcPr>
          <w:p w14:paraId="736B150F"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Land adjacent to 43 Foan Hill, Swannington</w:t>
            </w:r>
          </w:p>
        </w:tc>
        <w:tc>
          <w:tcPr>
            <w:tcW w:w="2247" w:type="dxa"/>
            <w:tcBorders>
              <w:top w:val="single" w:sz="4" w:space="0" w:color="auto"/>
              <w:left w:val="nil"/>
              <w:bottom w:val="single" w:sz="4" w:space="0" w:color="auto"/>
              <w:right w:val="single" w:sz="4" w:space="0" w:color="auto"/>
            </w:tcBorders>
            <w:shd w:val="clear" w:color="auto" w:fill="auto"/>
            <w:hideMark/>
          </w:tcPr>
          <w:p w14:paraId="6E13D423"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Erection of 4 storey detached dwelling, to include associated site alterations, engineering works and installation of vehicular access and parking</w:t>
            </w:r>
          </w:p>
        </w:tc>
        <w:tc>
          <w:tcPr>
            <w:tcW w:w="2525" w:type="dxa"/>
            <w:tcBorders>
              <w:top w:val="single" w:sz="4" w:space="0" w:color="auto"/>
              <w:left w:val="nil"/>
              <w:bottom w:val="single" w:sz="4" w:space="0" w:color="auto"/>
              <w:right w:val="single" w:sz="4" w:space="0" w:color="auto"/>
            </w:tcBorders>
            <w:shd w:val="clear" w:color="auto" w:fill="auto"/>
            <w:hideMark/>
          </w:tcPr>
          <w:p w14:paraId="09BE2DF1"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The Parish Council would like to reiterate its earlier comments, and make these additional ones too.</w:t>
            </w:r>
            <w:r w:rsidRPr="001B72C9">
              <w:rPr>
                <w:rFonts w:ascii="Verdana" w:hAnsi="Verdana" w:cs="Calibri"/>
                <w:color w:val="000000"/>
                <w:szCs w:val="24"/>
              </w:rPr>
              <w:br/>
              <w:t xml:space="preserve"> a) that the LHA's (Leicestershire Highways Authority) points are still valid; and</w:t>
            </w:r>
            <w:r w:rsidRPr="001B72C9">
              <w:rPr>
                <w:rFonts w:ascii="Verdana" w:hAnsi="Verdana" w:cs="Calibri"/>
                <w:color w:val="000000"/>
                <w:szCs w:val="24"/>
              </w:rPr>
              <w:br/>
              <w:t xml:space="preserve"> b) the Pc would point out that where the applicant has replied "No" to the question Are there any trees on the site? this is true only because he cut them all down 6 months or so ago.</w:t>
            </w:r>
          </w:p>
        </w:tc>
        <w:tc>
          <w:tcPr>
            <w:tcW w:w="1607" w:type="dxa"/>
            <w:gridSpan w:val="2"/>
            <w:tcBorders>
              <w:top w:val="nil"/>
              <w:left w:val="nil"/>
              <w:bottom w:val="nil"/>
              <w:right w:val="single" w:sz="4" w:space="0" w:color="auto"/>
            </w:tcBorders>
            <w:shd w:val="clear" w:color="auto" w:fill="auto"/>
            <w:hideMark/>
          </w:tcPr>
          <w:p w14:paraId="5FF52754" w14:textId="77777777" w:rsidR="001B72C9" w:rsidRPr="001B72C9" w:rsidRDefault="001B72C9" w:rsidP="001B72C9">
            <w:pPr>
              <w:rPr>
                <w:rFonts w:ascii="Verdana" w:hAnsi="Verdana" w:cs="Calibri"/>
                <w:color w:val="000000"/>
                <w:szCs w:val="24"/>
              </w:rPr>
            </w:pPr>
            <w:r w:rsidRPr="001B72C9">
              <w:rPr>
                <w:rFonts w:ascii="Verdana" w:hAnsi="Verdana" w:cs="Calibri"/>
                <w:color w:val="000000"/>
                <w:szCs w:val="24"/>
              </w:rPr>
              <w:t xml:space="preserve">Refused </w:t>
            </w:r>
          </w:p>
        </w:tc>
      </w:tr>
      <w:tr w:rsidR="004950E3" w:rsidRPr="004950E3" w14:paraId="6C0657D4" w14:textId="77777777" w:rsidTr="004950E3">
        <w:trPr>
          <w:trHeight w:val="336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A6F47D1"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21/01129/FUL</w:t>
            </w:r>
          </w:p>
        </w:tc>
        <w:tc>
          <w:tcPr>
            <w:tcW w:w="2014" w:type="dxa"/>
            <w:gridSpan w:val="2"/>
            <w:tcBorders>
              <w:top w:val="single" w:sz="4" w:space="0" w:color="auto"/>
              <w:left w:val="nil"/>
              <w:bottom w:val="single" w:sz="4" w:space="0" w:color="auto"/>
              <w:right w:val="single" w:sz="4" w:space="0" w:color="auto"/>
            </w:tcBorders>
            <w:shd w:val="clear" w:color="auto" w:fill="auto"/>
            <w:hideMark/>
          </w:tcPr>
          <w:p w14:paraId="7A22F291"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62 Loughborough Road, Coleorton</w:t>
            </w:r>
          </w:p>
        </w:tc>
        <w:tc>
          <w:tcPr>
            <w:tcW w:w="2247" w:type="dxa"/>
            <w:tcBorders>
              <w:top w:val="single" w:sz="4" w:space="0" w:color="auto"/>
              <w:left w:val="nil"/>
              <w:bottom w:val="single" w:sz="4" w:space="0" w:color="auto"/>
              <w:right w:val="single" w:sz="4" w:space="0" w:color="auto"/>
            </w:tcBorders>
            <w:shd w:val="clear" w:color="auto" w:fill="auto"/>
            <w:hideMark/>
          </w:tcPr>
          <w:p w14:paraId="29C0961E"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Two storey rear extension to link with existing outbuilding.  Extension and conversion of existing outbuilding to form habitable living accommodation.</w:t>
            </w:r>
          </w:p>
        </w:tc>
        <w:tc>
          <w:tcPr>
            <w:tcW w:w="2573" w:type="dxa"/>
            <w:gridSpan w:val="2"/>
            <w:tcBorders>
              <w:top w:val="single" w:sz="4" w:space="0" w:color="auto"/>
              <w:left w:val="nil"/>
              <w:bottom w:val="single" w:sz="4" w:space="0" w:color="auto"/>
              <w:right w:val="single" w:sz="4" w:space="0" w:color="auto"/>
            </w:tcBorders>
            <w:shd w:val="clear" w:color="auto" w:fill="auto"/>
            <w:hideMark/>
          </w:tcPr>
          <w:p w14:paraId="5C4BD709"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No objections</w:t>
            </w:r>
          </w:p>
        </w:tc>
        <w:tc>
          <w:tcPr>
            <w:tcW w:w="1559" w:type="dxa"/>
            <w:tcBorders>
              <w:top w:val="single" w:sz="4" w:space="0" w:color="auto"/>
              <w:left w:val="nil"/>
              <w:bottom w:val="single" w:sz="4" w:space="0" w:color="auto"/>
              <w:right w:val="single" w:sz="4" w:space="0" w:color="auto"/>
            </w:tcBorders>
            <w:shd w:val="clear" w:color="auto" w:fill="auto"/>
            <w:hideMark/>
          </w:tcPr>
          <w:p w14:paraId="648561D0" w14:textId="77777777" w:rsidR="004950E3" w:rsidRPr="004950E3" w:rsidRDefault="004950E3" w:rsidP="004950E3">
            <w:pPr>
              <w:rPr>
                <w:rFonts w:ascii="Verdana" w:hAnsi="Verdana" w:cs="Calibri"/>
                <w:color w:val="000000"/>
                <w:szCs w:val="24"/>
              </w:rPr>
            </w:pPr>
            <w:r w:rsidRPr="004950E3">
              <w:rPr>
                <w:rFonts w:ascii="Verdana" w:hAnsi="Verdana" w:cs="Calibri"/>
                <w:color w:val="000000"/>
                <w:szCs w:val="24"/>
              </w:rPr>
              <w:t>Withdrawn</w:t>
            </w:r>
          </w:p>
        </w:tc>
      </w:tr>
    </w:tbl>
    <w:p w14:paraId="4D1D7C16" w14:textId="70BC325F" w:rsidR="00E94554" w:rsidRPr="00C3687D" w:rsidRDefault="00E94554" w:rsidP="00C3687D">
      <w:pPr>
        <w:widowControl w:val="0"/>
        <w:ind w:left="851"/>
        <w:rPr>
          <w:rFonts w:ascii="Verdana" w:hAnsi="Verdana"/>
          <w:b/>
          <w:szCs w:val="24"/>
        </w:rPr>
      </w:pPr>
    </w:p>
    <w:p w14:paraId="791DE1B6" w14:textId="7D875D91" w:rsidR="001D637E" w:rsidRPr="001D637E" w:rsidRDefault="001D637E" w:rsidP="001D637E">
      <w:pPr>
        <w:widowControl w:val="0"/>
        <w:rPr>
          <w:rFonts w:ascii="Verdana" w:hAnsi="Verdana"/>
          <w:szCs w:val="24"/>
        </w:rPr>
      </w:pPr>
      <w:r w:rsidRPr="001D637E">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79A5B30D" w14:textId="4EF59BB3" w:rsidR="001D637E" w:rsidRPr="001D637E" w:rsidRDefault="001D637E" w:rsidP="001D637E">
      <w:pPr>
        <w:rPr>
          <w:rFonts w:ascii="Verdana" w:hAnsi="Verdana"/>
          <w:szCs w:val="24"/>
        </w:rPr>
      </w:pPr>
      <w:r w:rsidRPr="001D637E">
        <w:rPr>
          <w:rFonts w:ascii="Verdana" w:hAnsi="Verdana"/>
          <w:szCs w:val="24"/>
        </w:rPr>
        <w:t xml:space="preserve">Full Council – </w:t>
      </w:r>
      <w:r w:rsidR="001B72C9">
        <w:rPr>
          <w:rFonts w:ascii="Verdana" w:hAnsi="Verdana"/>
          <w:szCs w:val="24"/>
        </w:rPr>
        <w:t>11 October</w:t>
      </w:r>
      <w:r w:rsidRPr="001D637E">
        <w:rPr>
          <w:rFonts w:ascii="Verdana" w:hAnsi="Verdana"/>
          <w:szCs w:val="24"/>
        </w:rPr>
        <w:t xml:space="preserve"> 2021</w:t>
      </w:r>
    </w:p>
    <w:p w14:paraId="64D2EA90" w14:textId="527A3712" w:rsidR="001D637E" w:rsidRPr="001D637E" w:rsidRDefault="001D637E" w:rsidP="001D637E">
      <w:pPr>
        <w:pStyle w:val="ListParagraph"/>
        <w:ind w:left="1080"/>
        <w:rPr>
          <w:rFonts w:ascii="Verdana" w:hAnsi="Verdana"/>
          <w:szCs w:val="24"/>
        </w:rPr>
      </w:pPr>
      <w:r w:rsidRPr="001D637E">
        <w:rPr>
          <w:rFonts w:ascii="Verdana" w:hAnsi="Verdana"/>
          <w:szCs w:val="24"/>
        </w:rPr>
        <w:t xml:space="preserve"> </w:t>
      </w:r>
    </w:p>
    <w:p w14:paraId="5C797950" w14:textId="42D11D9B" w:rsidR="00816150" w:rsidRPr="00526049" w:rsidRDefault="008B4E05" w:rsidP="00526049">
      <w:r>
        <w:rPr>
          <w:rFonts w:ascii="Verdana" w:hAnsi="Verdana"/>
          <w:b/>
          <w:i/>
          <w:szCs w:val="24"/>
        </w:rPr>
        <w:t>Payment checking and</w:t>
      </w:r>
      <w:r w:rsidR="001D637E" w:rsidRPr="001D637E">
        <w:rPr>
          <w:rFonts w:ascii="Verdana" w:hAnsi="Verdana"/>
          <w:b/>
          <w:i/>
          <w:szCs w:val="24"/>
        </w:rPr>
        <w:t xml:space="preserve"> signing rota for </w:t>
      </w:r>
      <w:r w:rsidR="004950E3">
        <w:rPr>
          <w:rFonts w:ascii="Verdana" w:hAnsi="Verdana"/>
          <w:b/>
          <w:i/>
          <w:szCs w:val="24"/>
        </w:rPr>
        <w:t>September</w:t>
      </w:r>
      <w:r w:rsidR="001D637E" w:rsidRPr="001D637E">
        <w:rPr>
          <w:rFonts w:ascii="Verdana" w:hAnsi="Verdana"/>
          <w:b/>
          <w:i/>
          <w:szCs w:val="24"/>
        </w:rPr>
        <w:t xml:space="preserve"> – </w:t>
      </w:r>
      <w:r w:rsidR="004950E3">
        <w:rPr>
          <w:rFonts w:ascii="Verdana" w:hAnsi="Verdana"/>
          <w:b/>
          <w:i/>
          <w:szCs w:val="24"/>
        </w:rPr>
        <w:t>C Mursell and</w:t>
      </w:r>
      <w:r w:rsidR="00C56103">
        <w:rPr>
          <w:rFonts w:ascii="Verdana" w:hAnsi="Verdana"/>
          <w:b/>
          <w:i/>
          <w:szCs w:val="24"/>
        </w:rPr>
        <w:t xml:space="preserve">             </w:t>
      </w:r>
      <w:r w:rsidR="004950E3">
        <w:rPr>
          <w:rFonts w:ascii="Verdana" w:hAnsi="Verdana"/>
          <w:b/>
          <w:i/>
          <w:szCs w:val="24"/>
        </w:rPr>
        <w:t xml:space="preserve"> L </w:t>
      </w:r>
      <w:r w:rsidR="00C56103">
        <w:rPr>
          <w:rFonts w:ascii="Verdana" w:hAnsi="Verdana"/>
          <w:b/>
          <w:i/>
          <w:szCs w:val="24"/>
        </w:rPr>
        <w:t>S</w:t>
      </w:r>
      <w:r w:rsidR="004950E3">
        <w:rPr>
          <w:rFonts w:ascii="Verdana" w:hAnsi="Verdana"/>
          <w:b/>
          <w:i/>
          <w:szCs w:val="24"/>
        </w:rPr>
        <w:t>criven</w:t>
      </w:r>
      <w:r w:rsidR="001D637E" w:rsidRPr="001D637E">
        <w:rPr>
          <w:rFonts w:ascii="Verdana" w:hAnsi="Verdana"/>
          <w:b/>
          <w:i/>
          <w:szCs w:val="24"/>
        </w:rPr>
        <w:t xml:space="preserve">        </w:t>
      </w:r>
    </w:p>
    <w:sectPr w:rsidR="00816150" w:rsidRPr="00526049" w:rsidSect="00147ABA">
      <w:headerReference w:type="first" r:id="rId9"/>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6E76" w14:textId="77777777" w:rsidR="00C607E9" w:rsidRDefault="00C607E9">
      <w:r>
        <w:separator/>
      </w:r>
    </w:p>
  </w:endnote>
  <w:endnote w:type="continuationSeparator" w:id="0">
    <w:p w14:paraId="07ED7A38" w14:textId="77777777" w:rsidR="00C607E9" w:rsidRDefault="00C6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FA3D" w14:textId="77777777" w:rsidR="00C607E9" w:rsidRDefault="00C607E9">
      <w:r>
        <w:separator/>
      </w:r>
    </w:p>
  </w:footnote>
  <w:footnote w:type="continuationSeparator" w:id="0">
    <w:p w14:paraId="728E0760" w14:textId="77777777" w:rsidR="00C607E9" w:rsidRDefault="00C6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1D3"/>
    <w:multiLevelType w:val="hybridMultilevel"/>
    <w:tmpl w:val="F0D4AB16"/>
    <w:lvl w:ilvl="0" w:tplc="1C344DE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9348E"/>
    <w:multiLevelType w:val="hybridMultilevel"/>
    <w:tmpl w:val="A4C6E882"/>
    <w:lvl w:ilvl="0" w:tplc="97DA2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456CDA"/>
    <w:multiLevelType w:val="hybridMultilevel"/>
    <w:tmpl w:val="45D2EB02"/>
    <w:lvl w:ilvl="0" w:tplc="7BAA97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6" w15:restartNumberingAfterBreak="0">
    <w:nsid w:val="11A7756B"/>
    <w:multiLevelType w:val="hybridMultilevel"/>
    <w:tmpl w:val="7ECCBC22"/>
    <w:lvl w:ilvl="0" w:tplc="24E81B24">
      <w:start w:val="7"/>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DB14BA0"/>
    <w:multiLevelType w:val="hybridMultilevel"/>
    <w:tmpl w:val="F4EC9480"/>
    <w:lvl w:ilvl="0" w:tplc="BC4071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484425"/>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4C6AD0"/>
    <w:multiLevelType w:val="hybridMultilevel"/>
    <w:tmpl w:val="E7A08402"/>
    <w:lvl w:ilvl="0" w:tplc="B5502B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D7F293B"/>
    <w:multiLevelType w:val="hybridMultilevel"/>
    <w:tmpl w:val="4FA01AE6"/>
    <w:lvl w:ilvl="0" w:tplc="6F56D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5D4794"/>
    <w:multiLevelType w:val="hybridMultilevel"/>
    <w:tmpl w:val="11DC7552"/>
    <w:lvl w:ilvl="0" w:tplc="2C90F100">
      <w:start w:val="6"/>
      <w:numFmt w:val="decimal"/>
      <w:lvlText w:val="%1."/>
      <w:lvlJc w:val="left"/>
      <w:pPr>
        <w:ind w:left="1211"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21FA6"/>
    <w:multiLevelType w:val="hybridMultilevel"/>
    <w:tmpl w:val="537E5C5E"/>
    <w:lvl w:ilvl="0" w:tplc="B5A654B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4E8741F"/>
    <w:multiLevelType w:val="hybridMultilevel"/>
    <w:tmpl w:val="14AA3E54"/>
    <w:lvl w:ilvl="0" w:tplc="A59E09DA">
      <w:start w:val="13"/>
      <w:numFmt w:val="decimal"/>
      <w:lvlText w:val="%1."/>
      <w:lvlJc w:val="left"/>
      <w:pPr>
        <w:ind w:left="360" w:hanging="360"/>
      </w:pPr>
      <w:rPr>
        <w:rFonts w:ascii="Verdana" w:hAnsi="Verdana" w:cs="Arial"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7D821D8"/>
    <w:multiLevelType w:val="hybridMultilevel"/>
    <w:tmpl w:val="452C24A2"/>
    <w:lvl w:ilvl="0" w:tplc="2306083E">
      <w:start w:val="12"/>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B5F9A"/>
    <w:multiLevelType w:val="hybridMultilevel"/>
    <w:tmpl w:val="41CECEBC"/>
    <w:lvl w:ilvl="0" w:tplc="9E2A4A6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CC2263"/>
    <w:multiLevelType w:val="hybridMultilevel"/>
    <w:tmpl w:val="BADE503A"/>
    <w:lvl w:ilvl="0" w:tplc="46022E32">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B06DF"/>
    <w:multiLevelType w:val="hybridMultilevel"/>
    <w:tmpl w:val="54444E52"/>
    <w:lvl w:ilvl="0" w:tplc="0DD630DE">
      <w:start w:val="10"/>
      <w:numFmt w:val="decimal"/>
      <w:lvlText w:val="%1."/>
      <w:lvlJc w:val="left"/>
      <w:pPr>
        <w:ind w:left="1069"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3374B"/>
    <w:multiLevelType w:val="hybridMultilevel"/>
    <w:tmpl w:val="CEE4876C"/>
    <w:lvl w:ilvl="0" w:tplc="C4C06B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64B615B"/>
    <w:multiLevelType w:val="hybridMultilevel"/>
    <w:tmpl w:val="64080D72"/>
    <w:lvl w:ilvl="0" w:tplc="4F5E5232">
      <w:start w:val="14"/>
      <w:numFmt w:val="decimal"/>
      <w:lvlText w:val="%1."/>
      <w:lvlJc w:val="left"/>
      <w:pPr>
        <w:ind w:left="1495"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33443"/>
    <w:multiLevelType w:val="hybridMultilevel"/>
    <w:tmpl w:val="596AA7D4"/>
    <w:lvl w:ilvl="0" w:tplc="4740D650">
      <w:start w:val="1"/>
      <w:numFmt w:val="lowerLetter"/>
      <w:lvlText w:val="%1)"/>
      <w:lvlJc w:val="left"/>
      <w:pPr>
        <w:ind w:left="1440" w:hanging="360"/>
      </w:pPr>
      <w:rPr>
        <w:rFonts w:ascii="Verdana" w:hAnsi="Verdana"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163A6C"/>
    <w:multiLevelType w:val="hybridMultilevel"/>
    <w:tmpl w:val="5D701454"/>
    <w:lvl w:ilvl="0" w:tplc="4740D650">
      <w:start w:val="1"/>
      <w:numFmt w:val="lowerLetter"/>
      <w:lvlText w:val="%1)"/>
      <w:lvlJc w:val="left"/>
      <w:pPr>
        <w:ind w:left="720" w:hanging="360"/>
      </w:pPr>
      <w:rPr>
        <w:rFonts w:ascii="Verdana" w:hAnsi="Verdan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0268B"/>
    <w:multiLevelType w:val="hybridMultilevel"/>
    <w:tmpl w:val="9FCAB0F4"/>
    <w:lvl w:ilvl="0" w:tplc="CC6CC0B6">
      <w:start w:val="8"/>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2195F"/>
    <w:multiLevelType w:val="hybridMultilevel"/>
    <w:tmpl w:val="D8C6E496"/>
    <w:lvl w:ilvl="0" w:tplc="D7821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B1C0191"/>
    <w:multiLevelType w:val="hybridMultilevel"/>
    <w:tmpl w:val="AF3AAEF4"/>
    <w:lvl w:ilvl="0" w:tplc="37F40E30">
      <w:start w:val="9"/>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76F6E"/>
    <w:multiLevelType w:val="hybridMultilevel"/>
    <w:tmpl w:val="DBC80E86"/>
    <w:lvl w:ilvl="0" w:tplc="DCF06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5C4706"/>
    <w:multiLevelType w:val="hybridMultilevel"/>
    <w:tmpl w:val="C3D2EFC6"/>
    <w:lvl w:ilvl="0" w:tplc="6FBCFF7C">
      <w:start w:val="5"/>
      <w:numFmt w:val="decimal"/>
      <w:lvlText w:val="%1."/>
      <w:lvlJc w:val="left"/>
      <w:pPr>
        <w:ind w:left="12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D03B4"/>
    <w:multiLevelType w:val="hybridMultilevel"/>
    <w:tmpl w:val="7318CE0A"/>
    <w:lvl w:ilvl="0" w:tplc="A0D0F74C">
      <w:start w:val="11"/>
      <w:numFmt w:val="decimal"/>
      <w:lvlText w:val="%1."/>
      <w:lvlJc w:val="left"/>
      <w:pPr>
        <w:ind w:left="1080" w:hanging="360"/>
      </w:pPr>
      <w:rPr>
        <w:rFonts w:ascii="Verdana" w:hAnsi="Verdana"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804B7D"/>
    <w:multiLevelType w:val="hybridMultilevel"/>
    <w:tmpl w:val="0F58281A"/>
    <w:lvl w:ilvl="0" w:tplc="E1F0711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94384"/>
    <w:multiLevelType w:val="hybridMultilevel"/>
    <w:tmpl w:val="CAB8A054"/>
    <w:lvl w:ilvl="0" w:tplc="0809000F">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9E179C"/>
    <w:multiLevelType w:val="hybridMultilevel"/>
    <w:tmpl w:val="9B4C3C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78DF680B"/>
    <w:multiLevelType w:val="hybridMultilevel"/>
    <w:tmpl w:val="7CCC0A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C5425"/>
    <w:multiLevelType w:val="hybridMultilevel"/>
    <w:tmpl w:val="BB54081A"/>
    <w:lvl w:ilvl="0" w:tplc="4CC80E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BDB6703"/>
    <w:multiLevelType w:val="hybridMultilevel"/>
    <w:tmpl w:val="8004BFD2"/>
    <w:lvl w:ilvl="0" w:tplc="F80EC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2"/>
  </w:num>
  <w:num w:numId="2">
    <w:abstractNumId w:val="2"/>
  </w:num>
  <w:num w:numId="3">
    <w:abstractNumId w:val="6"/>
  </w:num>
  <w:num w:numId="4">
    <w:abstractNumId w:val="4"/>
  </w:num>
  <w:num w:numId="5">
    <w:abstractNumId w:val="17"/>
  </w:num>
  <w:num w:numId="6">
    <w:abstractNumId w:val="31"/>
  </w:num>
  <w:num w:numId="7">
    <w:abstractNumId w:val="8"/>
  </w:num>
  <w:num w:numId="8">
    <w:abstractNumId w:val="19"/>
  </w:num>
  <w:num w:numId="9">
    <w:abstractNumId w:val="28"/>
  </w:num>
  <w:num w:numId="10">
    <w:abstractNumId w:val="9"/>
  </w:num>
  <w:num w:numId="11">
    <w:abstractNumId w:val="14"/>
  </w:num>
  <w:num w:numId="12">
    <w:abstractNumId w:val="13"/>
  </w:num>
  <w:num w:numId="13">
    <w:abstractNumId w:val="24"/>
  </w:num>
  <w:num w:numId="14">
    <w:abstractNumId w:val="27"/>
  </w:num>
  <w:num w:numId="15">
    <w:abstractNumId w:val="25"/>
  </w:num>
  <w:num w:numId="16">
    <w:abstractNumId w:val="18"/>
  </w:num>
  <w:num w:numId="17">
    <w:abstractNumId w:val="23"/>
  </w:num>
  <w:num w:numId="18">
    <w:abstractNumId w:val="22"/>
  </w:num>
  <w:num w:numId="19">
    <w:abstractNumId w:val="21"/>
  </w:num>
  <w:num w:numId="20">
    <w:abstractNumId w:val="10"/>
  </w:num>
  <w:num w:numId="21">
    <w:abstractNumId w:val="34"/>
  </w:num>
  <w:num w:numId="22">
    <w:abstractNumId w:val="11"/>
  </w:num>
  <w:num w:numId="23">
    <w:abstractNumId w:val="35"/>
  </w:num>
  <w:num w:numId="24">
    <w:abstractNumId w:val="26"/>
  </w:num>
  <w:num w:numId="25">
    <w:abstractNumId w:val="1"/>
  </w:num>
  <w:num w:numId="26">
    <w:abstractNumId w:val="7"/>
  </w:num>
  <w:num w:numId="27">
    <w:abstractNumId w:val="16"/>
  </w:num>
  <w:num w:numId="28">
    <w:abstractNumId w:val="20"/>
  </w:num>
  <w:num w:numId="29">
    <w:abstractNumId w:val="5"/>
    <w:lvlOverride w:ilvl="0">
      <w:startOverride w:val="1"/>
    </w:lvlOverride>
  </w:num>
  <w:num w:numId="30">
    <w:abstractNumId w:val="33"/>
  </w:num>
  <w:num w:numId="31">
    <w:abstractNumId w:val="29"/>
  </w:num>
  <w:num w:numId="32">
    <w:abstractNumId w:val="30"/>
  </w:num>
  <w:num w:numId="33">
    <w:abstractNumId w:val="12"/>
  </w:num>
  <w:num w:numId="34">
    <w:abstractNumId w:val="15"/>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232C"/>
    <w:rsid w:val="0004318A"/>
    <w:rsid w:val="0004324C"/>
    <w:rsid w:val="0004364F"/>
    <w:rsid w:val="00044166"/>
    <w:rsid w:val="00044756"/>
    <w:rsid w:val="00045042"/>
    <w:rsid w:val="000452A8"/>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6737"/>
    <w:rsid w:val="000B69DE"/>
    <w:rsid w:val="000C0069"/>
    <w:rsid w:val="000C15B9"/>
    <w:rsid w:val="000C19FE"/>
    <w:rsid w:val="000C1D8C"/>
    <w:rsid w:val="000C3376"/>
    <w:rsid w:val="000C3D5F"/>
    <w:rsid w:val="000C45EA"/>
    <w:rsid w:val="000C57CE"/>
    <w:rsid w:val="000C59E5"/>
    <w:rsid w:val="000C638B"/>
    <w:rsid w:val="000C661D"/>
    <w:rsid w:val="000D001E"/>
    <w:rsid w:val="000D0405"/>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F13"/>
    <w:rsid w:val="00123651"/>
    <w:rsid w:val="00123C10"/>
    <w:rsid w:val="001240D6"/>
    <w:rsid w:val="0012535E"/>
    <w:rsid w:val="0012547F"/>
    <w:rsid w:val="001254C5"/>
    <w:rsid w:val="001256FD"/>
    <w:rsid w:val="0012699C"/>
    <w:rsid w:val="001270EE"/>
    <w:rsid w:val="00131480"/>
    <w:rsid w:val="00134D5D"/>
    <w:rsid w:val="00134DD0"/>
    <w:rsid w:val="001351EA"/>
    <w:rsid w:val="00136844"/>
    <w:rsid w:val="001369DC"/>
    <w:rsid w:val="00141DA5"/>
    <w:rsid w:val="00141E40"/>
    <w:rsid w:val="00142638"/>
    <w:rsid w:val="0014294A"/>
    <w:rsid w:val="00142A75"/>
    <w:rsid w:val="00142BCF"/>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401E"/>
    <w:rsid w:val="001A47BD"/>
    <w:rsid w:val="001A4E59"/>
    <w:rsid w:val="001A628D"/>
    <w:rsid w:val="001A69DE"/>
    <w:rsid w:val="001B02FD"/>
    <w:rsid w:val="001B1939"/>
    <w:rsid w:val="001B56F4"/>
    <w:rsid w:val="001B6214"/>
    <w:rsid w:val="001B633B"/>
    <w:rsid w:val="001B72C9"/>
    <w:rsid w:val="001C12E4"/>
    <w:rsid w:val="001C160B"/>
    <w:rsid w:val="001C5CE2"/>
    <w:rsid w:val="001C5D11"/>
    <w:rsid w:val="001C5F54"/>
    <w:rsid w:val="001C6241"/>
    <w:rsid w:val="001C6386"/>
    <w:rsid w:val="001C6A42"/>
    <w:rsid w:val="001C7043"/>
    <w:rsid w:val="001C7394"/>
    <w:rsid w:val="001D076C"/>
    <w:rsid w:val="001D2504"/>
    <w:rsid w:val="001D422A"/>
    <w:rsid w:val="001D637E"/>
    <w:rsid w:val="001D6B95"/>
    <w:rsid w:val="001D6CD9"/>
    <w:rsid w:val="001D6CF6"/>
    <w:rsid w:val="001D75BD"/>
    <w:rsid w:val="001E03A4"/>
    <w:rsid w:val="001E1B0B"/>
    <w:rsid w:val="001E56B8"/>
    <w:rsid w:val="001E5876"/>
    <w:rsid w:val="001E603F"/>
    <w:rsid w:val="001E6112"/>
    <w:rsid w:val="001E68CF"/>
    <w:rsid w:val="001E6B8F"/>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7419"/>
    <w:rsid w:val="00217DD7"/>
    <w:rsid w:val="00221556"/>
    <w:rsid w:val="002221A1"/>
    <w:rsid w:val="0022223A"/>
    <w:rsid w:val="002241E7"/>
    <w:rsid w:val="00224F16"/>
    <w:rsid w:val="002273C9"/>
    <w:rsid w:val="00231337"/>
    <w:rsid w:val="00231419"/>
    <w:rsid w:val="002328A1"/>
    <w:rsid w:val="00233368"/>
    <w:rsid w:val="00233ED1"/>
    <w:rsid w:val="00234EDF"/>
    <w:rsid w:val="0023591D"/>
    <w:rsid w:val="00236176"/>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B5F"/>
    <w:rsid w:val="002D67C4"/>
    <w:rsid w:val="002D6884"/>
    <w:rsid w:val="002E0291"/>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4072"/>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2DE"/>
    <w:rsid w:val="00375EBF"/>
    <w:rsid w:val="00376412"/>
    <w:rsid w:val="003765C3"/>
    <w:rsid w:val="0038051C"/>
    <w:rsid w:val="003823F5"/>
    <w:rsid w:val="00382D54"/>
    <w:rsid w:val="00382E65"/>
    <w:rsid w:val="00382EA4"/>
    <w:rsid w:val="00383018"/>
    <w:rsid w:val="003856A3"/>
    <w:rsid w:val="0038656E"/>
    <w:rsid w:val="0038672F"/>
    <w:rsid w:val="003872D3"/>
    <w:rsid w:val="00390628"/>
    <w:rsid w:val="00391057"/>
    <w:rsid w:val="00392236"/>
    <w:rsid w:val="00392F35"/>
    <w:rsid w:val="00394590"/>
    <w:rsid w:val="003945B7"/>
    <w:rsid w:val="0039541F"/>
    <w:rsid w:val="00396139"/>
    <w:rsid w:val="003A0264"/>
    <w:rsid w:val="003A0790"/>
    <w:rsid w:val="003A29E8"/>
    <w:rsid w:val="003A2B16"/>
    <w:rsid w:val="003A2BD3"/>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4936"/>
    <w:rsid w:val="003D673C"/>
    <w:rsid w:val="003D78E0"/>
    <w:rsid w:val="003D7957"/>
    <w:rsid w:val="003E09C3"/>
    <w:rsid w:val="003E29D4"/>
    <w:rsid w:val="003E32AE"/>
    <w:rsid w:val="003E38A5"/>
    <w:rsid w:val="003E4B99"/>
    <w:rsid w:val="003E4E52"/>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51A"/>
    <w:rsid w:val="00481A0D"/>
    <w:rsid w:val="00481A5F"/>
    <w:rsid w:val="00481C39"/>
    <w:rsid w:val="004824B3"/>
    <w:rsid w:val="00483FE1"/>
    <w:rsid w:val="00484CE2"/>
    <w:rsid w:val="00484DBF"/>
    <w:rsid w:val="00485DE4"/>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B1D"/>
    <w:rsid w:val="00570BF7"/>
    <w:rsid w:val="005714D0"/>
    <w:rsid w:val="00571F62"/>
    <w:rsid w:val="005722B9"/>
    <w:rsid w:val="005723AD"/>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1808"/>
    <w:rsid w:val="005C20C0"/>
    <w:rsid w:val="005C2716"/>
    <w:rsid w:val="005C2D20"/>
    <w:rsid w:val="005C367D"/>
    <w:rsid w:val="005C3879"/>
    <w:rsid w:val="005C3B17"/>
    <w:rsid w:val="005C67E4"/>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EA1"/>
    <w:rsid w:val="00657498"/>
    <w:rsid w:val="006576C1"/>
    <w:rsid w:val="00657B33"/>
    <w:rsid w:val="00660A65"/>
    <w:rsid w:val="00661645"/>
    <w:rsid w:val="00661D2C"/>
    <w:rsid w:val="00662514"/>
    <w:rsid w:val="0066260B"/>
    <w:rsid w:val="00662739"/>
    <w:rsid w:val="006667B4"/>
    <w:rsid w:val="00667288"/>
    <w:rsid w:val="00667ED3"/>
    <w:rsid w:val="00670856"/>
    <w:rsid w:val="00671E03"/>
    <w:rsid w:val="00672244"/>
    <w:rsid w:val="0067248A"/>
    <w:rsid w:val="006731AD"/>
    <w:rsid w:val="00675F57"/>
    <w:rsid w:val="00676A66"/>
    <w:rsid w:val="00677039"/>
    <w:rsid w:val="006779A3"/>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EBB"/>
    <w:rsid w:val="00775371"/>
    <w:rsid w:val="00775679"/>
    <w:rsid w:val="00776E8D"/>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FF0"/>
    <w:rsid w:val="0084794E"/>
    <w:rsid w:val="00850C93"/>
    <w:rsid w:val="0085120B"/>
    <w:rsid w:val="008557D1"/>
    <w:rsid w:val="00857B8B"/>
    <w:rsid w:val="0086066A"/>
    <w:rsid w:val="0086135A"/>
    <w:rsid w:val="0086171F"/>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85E"/>
    <w:rsid w:val="00893890"/>
    <w:rsid w:val="00893C87"/>
    <w:rsid w:val="00893FB4"/>
    <w:rsid w:val="00894028"/>
    <w:rsid w:val="00894513"/>
    <w:rsid w:val="00896817"/>
    <w:rsid w:val="008A0D86"/>
    <w:rsid w:val="008A1B5F"/>
    <w:rsid w:val="008A2874"/>
    <w:rsid w:val="008A37ED"/>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5B50"/>
    <w:rsid w:val="00A56DE5"/>
    <w:rsid w:val="00A5768A"/>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D03"/>
    <w:rsid w:val="00AC39F0"/>
    <w:rsid w:val="00AC4235"/>
    <w:rsid w:val="00AC5046"/>
    <w:rsid w:val="00AC53EB"/>
    <w:rsid w:val="00AC59AC"/>
    <w:rsid w:val="00AD00A3"/>
    <w:rsid w:val="00AD031B"/>
    <w:rsid w:val="00AD0E0C"/>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F0A75"/>
    <w:rsid w:val="00AF2C6A"/>
    <w:rsid w:val="00AF33DA"/>
    <w:rsid w:val="00AF46BA"/>
    <w:rsid w:val="00AF5018"/>
    <w:rsid w:val="00AF7702"/>
    <w:rsid w:val="00B00327"/>
    <w:rsid w:val="00B00439"/>
    <w:rsid w:val="00B00F2B"/>
    <w:rsid w:val="00B02531"/>
    <w:rsid w:val="00B02E68"/>
    <w:rsid w:val="00B050C4"/>
    <w:rsid w:val="00B057FF"/>
    <w:rsid w:val="00B05D6E"/>
    <w:rsid w:val="00B06040"/>
    <w:rsid w:val="00B07F68"/>
    <w:rsid w:val="00B10501"/>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5009E"/>
    <w:rsid w:val="00B5033F"/>
    <w:rsid w:val="00B504B1"/>
    <w:rsid w:val="00B51307"/>
    <w:rsid w:val="00B51B76"/>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24E7"/>
    <w:rsid w:val="00CD2738"/>
    <w:rsid w:val="00CD28D6"/>
    <w:rsid w:val="00CD2BF2"/>
    <w:rsid w:val="00CD2FE3"/>
    <w:rsid w:val="00CD384B"/>
    <w:rsid w:val="00CD384F"/>
    <w:rsid w:val="00CD3F35"/>
    <w:rsid w:val="00CD62A5"/>
    <w:rsid w:val="00CE0999"/>
    <w:rsid w:val="00CE1591"/>
    <w:rsid w:val="00CE2B10"/>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916"/>
    <w:rsid w:val="00E23B97"/>
    <w:rsid w:val="00E25C3D"/>
    <w:rsid w:val="00E25F61"/>
    <w:rsid w:val="00E2791A"/>
    <w:rsid w:val="00E308D0"/>
    <w:rsid w:val="00E30D0C"/>
    <w:rsid w:val="00E30D31"/>
    <w:rsid w:val="00E314F0"/>
    <w:rsid w:val="00E33817"/>
    <w:rsid w:val="00E34C28"/>
    <w:rsid w:val="00E3692C"/>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5F9E"/>
    <w:rsid w:val="00E76E90"/>
    <w:rsid w:val="00E80091"/>
    <w:rsid w:val="00E80847"/>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2</cp:revision>
  <cp:lastPrinted>2021-07-05T19:20:00Z</cp:lastPrinted>
  <dcterms:created xsi:type="dcterms:W3CDTF">2021-09-06T20:08:00Z</dcterms:created>
  <dcterms:modified xsi:type="dcterms:W3CDTF">2021-09-06T20:08:00Z</dcterms:modified>
</cp:coreProperties>
</file>